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48C7" w:rsidRPr="00A92C48" w:rsidRDefault="00FB4F1F" w:rsidP="003948C7">
      <w:pPr>
        <w:pBdr>
          <w:bottom w:val="single" w:sz="4" w:space="1" w:color="auto"/>
        </w:pBdr>
        <w:tabs>
          <w:tab w:val="right" w:pos="9214"/>
        </w:tabs>
        <w:rPr>
          <w:rFonts w:ascii="Arial" w:hAnsi="Arial" w:cs="Arial"/>
          <w:b/>
        </w:rPr>
      </w:pPr>
      <w:r w:rsidRPr="00FB4F1F">
        <w:rPr>
          <w:rFonts w:ascii="Arial" w:hAnsi="Arial" w:cs="Arial"/>
          <w:b/>
        </w:rPr>
        <w:t>3GPP TSG-SA WG1 Meeting #</w:t>
      </w:r>
      <w:r w:rsidR="008C41C3">
        <w:rPr>
          <w:rFonts w:ascii="Arial" w:hAnsi="Arial" w:cs="Arial"/>
          <w:b/>
        </w:rPr>
        <w:t>7</w:t>
      </w:r>
      <w:r w:rsidR="00976E78">
        <w:rPr>
          <w:rFonts w:ascii="Arial" w:hAnsi="Arial" w:cs="Arial"/>
          <w:b/>
        </w:rPr>
        <w:t>4</w:t>
      </w:r>
      <w:r w:rsidR="003948C7" w:rsidRPr="00A92C48">
        <w:rPr>
          <w:rFonts w:ascii="Arial" w:hAnsi="Arial" w:cs="Arial"/>
          <w:b/>
        </w:rPr>
        <w:tab/>
        <w:t>S1-1</w:t>
      </w:r>
      <w:r w:rsidR="001C463F">
        <w:rPr>
          <w:rFonts w:ascii="Arial" w:hAnsi="Arial" w:cs="Arial"/>
          <w:b/>
        </w:rPr>
        <w:t>6</w:t>
      </w:r>
      <w:r w:rsidR="009A6555">
        <w:rPr>
          <w:rFonts w:ascii="Arial" w:hAnsi="Arial" w:cs="Arial"/>
          <w:b/>
        </w:rPr>
        <w:t>1174</w:t>
      </w:r>
    </w:p>
    <w:p w:rsidR="003948C7" w:rsidRPr="00BF0408" w:rsidRDefault="00976E78" w:rsidP="003948C7">
      <w:pPr>
        <w:pBdr>
          <w:bottom w:val="single" w:sz="4" w:space="1" w:color="auto"/>
        </w:pBdr>
        <w:tabs>
          <w:tab w:val="right" w:pos="9214"/>
        </w:tabs>
        <w:rPr>
          <w:rFonts w:ascii="Arial" w:hAnsi="Arial" w:cs="Arial"/>
          <w:b/>
        </w:rPr>
      </w:pPr>
      <w:proofErr w:type="spellStart"/>
      <w:r>
        <w:rPr>
          <w:rFonts w:ascii="Arial" w:hAnsi="Arial" w:cs="Arial"/>
          <w:b/>
        </w:rPr>
        <w:t>Venice</w:t>
      </w:r>
      <w:proofErr w:type="gramStart"/>
      <w:r w:rsidR="001C463F" w:rsidRPr="001C463F">
        <w:rPr>
          <w:rFonts w:ascii="Arial" w:hAnsi="Arial" w:cs="Arial"/>
          <w:b/>
        </w:rPr>
        <w:t>,</w:t>
      </w:r>
      <w:r>
        <w:rPr>
          <w:rFonts w:ascii="Arial" w:hAnsi="Arial" w:cs="Arial"/>
          <w:b/>
        </w:rPr>
        <w:t>Italy</w:t>
      </w:r>
      <w:proofErr w:type="spellEnd"/>
      <w:proofErr w:type="gramEnd"/>
      <w:r>
        <w:rPr>
          <w:rFonts w:ascii="Arial" w:hAnsi="Arial" w:cs="Arial"/>
          <w:b/>
        </w:rPr>
        <w:t>, 9</w:t>
      </w:r>
      <w:r w:rsidR="001C463F" w:rsidRPr="001C463F">
        <w:rPr>
          <w:rFonts w:ascii="Arial" w:hAnsi="Arial" w:cs="Arial"/>
          <w:b/>
        </w:rPr>
        <w:t>-</w:t>
      </w:r>
      <w:r>
        <w:rPr>
          <w:rFonts w:ascii="Arial" w:hAnsi="Arial" w:cs="Arial"/>
          <w:b/>
        </w:rPr>
        <w:t>13</w:t>
      </w:r>
      <w:r w:rsidR="001C463F" w:rsidRPr="001C463F">
        <w:rPr>
          <w:rFonts w:ascii="Arial" w:hAnsi="Arial" w:cs="Arial"/>
          <w:b/>
        </w:rPr>
        <w:t xml:space="preserve"> </w:t>
      </w:r>
      <w:r>
        <w:rPr>
          <w:rFonts w:ascii="Arial" w:hAnsi="Arial" w:cs="Arial"/>
          <w:b/>
        </w:rPr>
        <w:t>Ma</w:t>
      </w:r>
      <w:r w:rsidR="001C463F" w:rsidRPr="001C463F">
        <w:rPr>
          <w:rFonts w:ascii="Arial" w:hAnsi="Arial" w:cs="Arial"/>
          <w:b/>
        </w:rPr>
        <w:t>y 2016</w:t>
      </w:r>
      <w:r w:rsidR="003948C7">
        <w:rPr>
          <w:rFonts w:ascii="Arial" w:hAnsi="Arial" w:cs="Arial"/>
          <w:b/>
        </w:rPr>
        <w:tab/>
      </w:r>
      <w:r w:rsidR="003948C7">
        <w:rPr>
          <w:rFonts w:ascii="Arial" w:hAnsi="Arial" w:cs="Arial"/>
          <w:b/>
          <w:i/>
          <w:color w:val="0070C0"/>
          <w:sz w:val="20"/>
          <w:szCs w:val="20"/>
        </w:rPr>
        <w:t>(revision of S1-1</w:t>
      </w:r>
      <w:r w:rsidR="001C463F">
        <w:rPr>
          <w:rFonts w:ascii="Arial" w:hAnsi="Arial" w:cs="Arial"/>
          <w:b/>
          <w:i/>
          <w:color w:val="0070C0"/>
          <w:sz w:val="20"/>
          <w:szCs w:val="20"/>
        </w:rPr>
        <w:t>6</w:t>
      </w:r>
      <w:r w:rsidR="003948C7">
        <w:rPr>
          <w:rFonts w:ascii="Arial" w:hAnsi="Arial" w:cs="Arial"/>
          <w:b/>
          <w:i/>
          <w:color w:val="0070C0"/>
          <w:sz w:val="20"/>
          <w:szCs w:val="20"/>
        </w:rPr>
        <w:t>xxxx)</w:t>
      </w:r>
    </w:p>
    <w:p w:rsidR="00A45CBF" w:rsidRDefault="00A45CBF" w:rsidP="00A45CBF">
      <w:pPr>
        <w:rPr>
          <w:rFonts w:ascii="Arial" w:hAnsi="Arial"/>
        </w:rPr>
      </w:pPr>
    </w:p>
    <w:p w:rsidR="00A45CBF" w:rsidRPr="007564A7" w:rsidRDefault="003812EE" w:rsidP="007564A7">
      <w:pPr>
        <w:tabs>
          <w:tab w:val="left" w:pos="1701"/>
        </w:tabs>
        <w:overflowPunct w:val="0"/>
        <w:autoSpaceDE w:val="0"/>
        <w:autoSpaceDN w:val="0"/>
        <w:adjustRightInd w:val="0"/>
        <w:spacing w:after="180"/>
        <w:textAlignment w:val="baseline"/>
        <w:rPr>
          <w:rFonts w:ascii="Arial" w:eastAsia="SimSun" w:hAnsi="Arial"/>
          <w:lang w:eastAsia="en-GB"/>
        </w:rPr>
      </w:pPr>
      <w:r w:rsidRPr="007564A7">
        <w:rPr>
          <w:rFonts w:ascii="Arial" w:eastAsia="SimSun" w:hAnsi="Arial"/>
          <w:lang w:eastAsia="en-GB"/>
        </w:rPr>
        <w:t>Title:</w:t>
      </w:r>
      <w:r w:rsidR="009A6555">
        <w:rPr>
          <w:rFonts w:ascii="Arial" w:eastAsia="SimSun" w:hAnsi="Arial"/>
          <w:lang w:eastAsia="en-GB"/>
        </w:rPr>
        <w:t xml:space="preserve"> </w:t>
      </w:r>
      <w:r w:rsidR="009A6555" w:rsidRPr="009A6555">
        <w:rPr>
          <w:rFonts w:ascii="Arial" w:eastAsia="SimSun" w:hAnsi="Arial"/>
          <w:lang w:eastAsia="en-GB"/>
        </w:rPr>
        <w:t>Enhanced spectrum access use cases for 5G systems: the vision of the European funded projects ADEL and SPEED-5G</w:t>
      </w:r>
    </w:p>
    <w:p w:rsidR="00F613B4" w:rsidRPr="00F524B6" w:rsidRDefault="007024F8" w:rsidP="007564A7">
      <w:pPr>
        <w:tabs>
          <w:tab w:val="left" w:pos="1701"/>
        </w:tabs>
        <w:overflowPunct w:val="0"/>
        <w:autoSpaceDE w:val="0"/>
        <w:autoSpaceDN w:val="0"/>
        <w:adjustRightInd w:val="0"/>
        <w:spacing w:after="180"/>
        <w:textAlignment w:val="baseline"/>
        <w:rPr>
          <w:rFonts w:ascii="Arial" w:eastAsia="SimSun" w:hAnsi="Arial"/>
          <w:lang w:val="en-US" w:eastAsia="en-GB"/>
        </w:rPr>
      </w:pPr>
      <w:r w:rsidRPr="00F524B6">
        <w:rPr>
          <w:rFonts w:ascii="Arial" w:eastAsia="SimSun" w:hAnsi="Arial"/>
          <w:lang w:val="en-US" w:eastAsia="en-GB"/>
        </w:rPr>
        <w:t>Agenda</w:t>
      </w:r>
      <w:r w:rsidR="00F613B4" w:rsidRPr="00F524B6">
        <w:rPr>
          <w:rFonts w:ascii="Arial" w:eastAsia="SimSun" w:hAnsi="Arial"/>
          <w:lang w:val="en-US" w:eastAsia="en-GB"/>
        </w:rPr>
        <w:t xml:space="preserve"> Item:</w:t>
      </w:r>
      <w:r w:rsidR="003812EE" w:rsidRPr="00F524B6">
        <w:rPr>
          <w:rFonts w:ascii="Arial" w:eastAsia="SimSun" w:hAnsi="Arial"/>
          <w:lang w:val="en-US" w:eastAsia="en-GB"/>
        </w:rPr>
        <w:tab/>
      </w:r>
      <w:r w:rsidR="009A6555" w:rsidRPr="00F524B6">
        <w:rPr>
          <w:rFonts w:ascii="Arial" w:eastAsia="SimSun" w:hAnsi="Arial"/>
          <w:lang w:val="en-US" w:eastAsia="en-GB"/>
        </w:rPr>
        <w:t>9.1</w:t>
      </w:r>
    </w:p>
    <w:p w:rsidR="00F524B6" w:rsidRPr="00101DEE" w:rsidRDefault="00F524B6" w:rsidP="00F524B6">
      <w:pPr>
        <w:tabs>
          <w:tab w:val="left" w:pos="1701"/>
        </w:tabs>
        <w:overflowPunct w:val="0"/>
        <w:autoSpaceDE w:val="0"/>
        <w:autoSpaceDN w:val="0"/>
        <w:adjustRightInd w:val="0"/>
        <w:spacing w:after="180"/>
        <w:textAlignment w:val="baseline"/>
        <w:rPr>
          <w:rFonts w:ascii="Arial" w:eastAsia="SimSun" w:hAnsi="Arial" w:cs="Arial"/>
          <w:lang w:val="en-US" w:eastAsia="en-GB"/>
        </w:rPr>
      </w:pPr>
      <w:r w:rsidRPr="00147E2E">
        <w:rPr>
          <w:rFonts w:ascii="Arial" w:eastAsia="SimSun" w:hAnsi="Arial"/>
          <w:lang w:val="en-US" w:eastAsia="en-GB"/>
        </w:rPr>
        <w:t>Source:</w:t>
      </w:r>
      <w:r w:rsidRPr="00147E2E">
        <w:rPr>
          <w:rFonts w:ascii="Arial" w:eastAsia="SimSun" w:hAnsi="Arial"/>
          <w:lang w:val="en-US" w:eastAsia="en-GB"/>
        </w:rPr>
        <w:tab/>
        <w:t>Intel</w:t>
      </w:r>
      <w:r>
        <w:rPr>
          <w:rFonts w:ascii="Arial" w:eastAsia="SimSun" w:hAnsi="Arial"/>
          <w:lang w:val="en-US" w:eastAsia="en-GB"/>
        </w:rPr>
        <w:t>,</w:t>
      </w:r>
      <w:r w:rsidRPr="00101DEE">
        <w:rPr>
          <w:rFonts w:ascii="Arial" w:eastAsia="SimSun" w:hAnsi="Arial" w:cs="Arial"/>
          <w:lang w:val="en-US" w:eastAsia="en-GB"/>
        </w:rPr>
        <w:t xml:space="preserve"> </w:t>
      </w:r>
      <w:r w:rsidRPr="00A81D26">
        <w:rPr>
          <w:rFonts w:ascii="Arial" w:eastAsia="SimSun" w:hAnsi="Arial"/>
          <w:lang w:val="en-US" w:eastAsia="en-GB"/>
        </w:rPr>
        <w:t>Altice Labs</w:t>
      </w:r>
    </w:p>
    <w:p w:rsidR="00F524B6" w:rsidRDefault="00F524B6" w:rsidP="0082705F">
      <w:pPr>
        <w:tabs>
          <w:tab w:val="left" w:pos="1701"/>
        </w:tabs>
        <w:overflowPunct w:val="0"/>
        <w:autoSpaceDE w:val="0"/>
        <w:autoSpaceDN w:val="0"/>
        <w:adjustRightInd w:val="0"/>
        <w:spacing w:after="180"/>
        <w:textAlignment w:val="baseline"/>
        <w:rPr>
          <w:rFonts w:ascii="Arial" w:eastAsia="SimSun" w:hAnsi="Arial"/>
          <w:lang w:val="en-US" w:eastAsia="en-GB"/>
        </w:rPr>
      </w:pPr>
      <w:r w:rsidRPr="00147E2E">
        <w:rPr>
          <w:rFonts w:ascii="Arial" w:eastAsia="SimSun" w:hAnsi="Arial"/>
          <w:lang w:val="en-US" w:eastAsia="en-GB"/>
        </w:rPr>
        <w:t>Contact:</w:t>
      </w:r>
      <w:r w:rsidRPr="00147E2E">
        <w:rPr>
          <w:rFonts w:ascii="Arial" w:eastAsia="SimSun" w:hAnsi="Arial"/>
          <w:lang w:val="en-US" w:eastAsia="en-GB"/>
        </w:rPr>
        <w:tab/>
        <w:t>valerio.frascolla@intel.com</w:t>
      </w:r>
      <w:r>
        <w:rPr>
          <w:rFonts w:ascii="Arial" w:eastAsia="SimSun" w:hAnsi="Arial"/>
          <w:lang w:val="en-US" w:eastAsia="en-GB"/>
        </w:rPr>
        <w:t xml:space="preserve">, </w:t>
      </w:r>
      <w:r w:rsidR="0082705F">
        <w:rPr>
          <w:rFonts w:ascii="Arial" w:eastAsia="SimSun" w:hAnsi="Arial"/>
          <w:lang w:val="en-US" w:eastAsia="en-GB"/>
        </w:rPr>
        <w:t>antonio-j-morgado@telecom.pt</w:t>
      </w:r>
    </w:p>
    <w:p w:rsidR="00A45CBF" w:rsidRPr="00F524B6" w:rsidRDefault="00A45CBF" w:rsidP="00A45CBF">
      <w:pPr>
        <w:pBdr>
          <w:bottom w:val="single" w:sz="6" w:space="1" w:color="auto"/>
        </w:pBdr>
        <w:rPr>
          <w:lang w:val="en-US"/>
        </w:rPr>
      </w:pPr>
    </w:p>
    <w:p w:rsidR="001D362D" w:rsidRDefault="002C3678" w:rsidP="003B3781">
      <w:pPr>
        <w:spacing w:after="200" w:line="276" w:lineRule="auto"/>
        <w:jc w:val="both"/>
        <w:rPr>
          <w:rFonts w:ascii="Arial" w:eastAsia="Calibri" w:hAnsi="Arial" w:cs="Arial"/>
          <w:i/>
          <w:sz w:val="22"/>
          <w:szCs w:val="22"/>
          <w:lang w:val="nl-NL" w:eastAsia="en-US"/>
        </w:rPr>
      </w:pPr>
      <w:r w:rsidRPr="002C3678">
        <w:rPr>
          <w:rFonts w:ascii="Arial" w:eastAsia="Calibri" w:hAnsi="Arial" w:cs="Arial"/>
          <w:i/>
          <w:sz w:val="22"/>
          <w:szCs w:val="22"/>
          <w:lang w:val="nl-NL" w:eastAsia="en-US"/>
        </w:rPr>
        <w:t xml:space="preserve">Abstract: </w:t>
      </w:r>
      <w:r w:rsidR="003B3781">
        <w:rPr>
          <w:rFonts w:ascii="Arial" w:eastAsia="Calibri" w:hAnsi="Arial" w:cs="Arial"/>
          <w:i/>
          <w:sz w:val="22"/>
          <w:szCs w:val="22"/>
          <w:lang w:val="nl-NL" w:eastAsia="en-US"/>
        </w:rPr>
        <w:t>This discussion paper presents the visions of two EU-funded collaborative research projects</w:t>
      </w:r>
      <w:r w:rsidR="0082705F">
        <w:rPr>
          <w:rFonts w:ascii="Arial" w:eastAsia="Calibri" w:hAnsi="Arial" w:cs="Arial"/>
          <w:i/>
          <w:sz w:val="22"/>
          <w:szCs w:val="22"/>
          <w:lang w:val="nl-NL" w:eastAsia="en-US"/>
        </w:rPr>
        <w:t xml:space="preserve"> </w:t>
      </w:r>
      <w:r w:rsidR="003B3781">
        <w:rPr>
          <w:rFonts w:ascii="Arial" w:eastAsia="Calibri" w:hAnsi="Arial" w:cs="Arial"/>
          <w:i/>
          <w:sz w:val="22"/>
          <w:szCs w:val="22"/>
          <w:lang w:val="nl-NL" w:eastAsia="en-US"/>
        </w:rPr>
        <w:t xml:space="preserve">(ADEL and SPEED-5G) on which are the most important use cases in future 5G networks to be taken particualry care of, from the perspective of enhanced spectrum access matters.The two projects span different time windows </w:t>
      </w:r>
      <w:r w:rsidR="00576A36">
        <w:rPr>
          <w:rFonts w:ascii="Arial" w:eastAsia="Calibri" w:hAnsi="Arial" w:cs="Arial"/>
          <w:i/>
          <w:sz w:val="22"/>
          <w:szCs w:val="22"/>
          <w:lang w:val="nl-NL" w:eastAsia="en-US"/>
        </w:rPr>
        <w:t>(</w:t>
      </w:r>
      <w:r w:rsidR="003B3781">
        <w:rPr>
          <w:rFonts w:ascii="Arial" w:eastAsia="Calibri" w:hAnsi="Arial" w:cs="Arial"/>
          <w:i/>
          <w:sz w:val="22"/>
          <w:szCs w:val="22"/>
          <w:lang w:val="nl-NL" w:eastAsia="en-US"/>
        </w:rPr>
        <w:t xml:space="preserve">ADEL started in 2013 whereas SPEED-5G in 2015) thus providing together a good picture of the evolution of the discussions on LSA / DSA </w:t>
      </w:r>
      <w:r w:rsidR="00576A36">
        <w:rPr>
          <w:rFonts w:ascii="Arial" w:eastAsia="Calibri" w:hAnsi="Arial" w:cs="Arial"/>
          <w:i/>
          <w:sz w:val="22"/>
          <w:szCs w:val="22"/>
          <w:lang w:val="nl-NL" w:eastAsia="en-US"/>
        </w:rPr>
        <w:t xml:space="preserve">topics </w:t>
      </w:r>
      <w:r w:rsidR="003B3781">
        <w:rPr>
          <w:rFonts w:ascii="Arial" w:eastAsia="Calibri" w:hAnsi="Arial" w:cs="Arial"/>
          <w:i/>
          <w:sz w:val="22"/>
          <w:szCs w:val="22"/>
          <w:lang w:val="nl-NL" w:eastAsia="en-US"/>
        </w:rPr>
        <w:t>in the broader international research community.</w:t>
      </w:r>
      <w:r w:rsidR="00576A36">
        <w:rPr>
          <w:rFonts w:ascii="Arial" w:eastAsia="Calibri" w:hAnsi="Arial" w:cs="Arial"/>
          <w:i/>
          <w:sz w:val="22"/>
          <w:szCs w:val="22"/>
          <w:lang w:val="nl-NL" w:eastAsia="en-US"/>
        </w:rPr>
        <w:t>References to existing SDO documents will be provided when applicable to better show how those projects follow and at the same time try to steer the work done in standa</w:t>
      </w:r>
      <w:r w:rsidR="001D362D">
        <w:rPr>
          <w:rFonts w:ascii="Arial" w:eastAsia="Calibri" w:hAnsi="Arial" w:cs="Arial"/>
          <w:i/>
          <w:sz w:val="22"/>
          <w:szCs w:val="22"/>
          <w:lang w:val="nl-NL" w:eastAsia="en-US"/>
        </w:rPr>
        <w:t>rds bodies</w:t>
      </w:r>
      <w:r w:rsidR="00E94772">
        <w:rPr>
          <w:rFonts w:ascii="Arial" w:eastAsia="Calibri" w:hAnsi="Arial" w:cs="Arial"/>
          <w:i/>
          <w:sz w:val="22"/>
          <w:szCs w:val="22"/>
          <w:lang w:val="nl-NL" w:eastAsia="en-US"/>
        </w:rPr>
        <w:t xml:space="preserve">. The vision on use cases here presented derives from the work of a total of 17 partners </w:t>
      </w:r>
      <w:r w:rsidR="00E94772" w:rsidRPr="00C4120B">
        <w:rPr>
          <w:rFonts w:ascii="Arial" w:eastAsia="Calibri" w:hAnsi="Arial" w:cs="Arial"/>
          <w:i/>
          <w:sz w:val="22"/>
          <w:szCs w:val="22"/>
          <w:lang w:val="nl-NL" w:eastAsia="en-US"/>
        </w:rPr>
        <w:t>including network operators, equipment manufacturers, technology providers, research institutes and academic</w:t>
      </w:r>
      <w:r w:rsidR="00E94772">
        <w:rPr>
          <w:rFonts w:ascii="Arial" w:eastAsia="Calibri" w:hAnsi="Arial" w:cs="Arial"/>
          <w:i/>
          <w:sz w:val="22"/>
          <w:szCs w:val="22"/>
          <w:lang w:val="nl-NL" w:eastAsia="en-US"/>
        </w:rPr>
        <w:t>s.</w:t>
      </w:r>
    </w:p>
    <w:p w:rsidR="00870B97" w:rsidRPr="005E2A72" w:rsidRDefault="001D362D" w:rsidP="005E2A72">
      <w:pPr>
        <w:spacing w:after="200" w:line="276" w:lineRule="auto"/>
        <w:jc w:val="both"/>
        <w:rPr>
          <w:rFonts w:ascii="Arial" w:eastAsia="Calibri" w:hAnsi="Arial" w:cs="Arial"/>
          <w:i/>
          <w:sz w:val="22"/>
          <w:szCs w:val="22"/>
          <w:lang w:val="nl-NL" w:eastAsia="en-US"/>
        </w:rPr>
      </w:pPr>
      <w:r>
        <w:rPr>
          <w:rFonts w:ascii="Arial" w:eastAsia="Calibri" w:hAnsi="Arial" w:cs="Arial"/>
          <w:i/>
          <w:sz w:val="22"/>
          <w:szCs w:val="22"/>
          <w:lang w:val="nl-NL" w:eastAsia="en-US"/>
        </w:rPr>
        <w:t xml:space="preserve">More info on the projects can be found </w:t>
      </w:r>
      <w:r w:rsidR="00496906">
        <w:rPr>
          <w:rFonts w:ascii="Arial" w:eastAsia="Calibri" w:hAnsi="Arial" w:cs="Arial"/>
          <w:i/>
          <w:sz w:val="22"/>
          <w:szCs w:val="22"/>
          <w:lang w:val="nl-NL" w:eastAsia="en-US"/>
        </w:rPr>
        <w:t>at</w:t>
      </w:r>
      <w:r>
        <w:rPr>
          <w:rFonts w:ascii="Arial" w:eastAsia="Calibri" w:hAnsi="Arial" w:cs="Arial"/>
          <w:i/>
          <w:sz w:val="22"/>
          <w:szCs w:val="22"/>
          <w:lang w:val="nl-NL" w:eastAsia="en-US"/>
        </w:rPr>
        <w:t xml:space="preserve"> “</w:t>
      </w:r>
      <w:r w:rsidRPr="001D362D">
        <w:rPr>
          <w:rFonts w:ascii="Arial" w:eastAsia="Calibri" w:hAnsi="Arial" w:cs="Arial"/>
          <w:i/>
          <w:sz w:val="22"/>
          <w:szCs w:val="22"/>
          <w:lang w:val="nl-NL" w:eastAsia="en-US"/>
        </w:rPr>
        <w:t>www.fp7-adel.eu</w:t>
      </w:r>
      <w:r>
        <w:rPr>
          <w:rFonts w:ascii="Arial" w:eastAsia="Calibri" w:hAnsi="Arial" w:cs="Arial"/>
          <w:i/>
          <w:sz w:val="22"/>
          <w:szCs w:val="22"/>
          <w:lang w:val="nl-NL" w:eastAsia="en-US"/>
        </w:rPr>
        <w:t>” and in “</w:t>
      </w:r>
      <w:r w:rsidRPr="001D362D">
        <w:rPr>
          <w:rFonts w:ascii="Arial" w:eastAsia="Calibri" w:hAnsi="Arial" w:cs="Arial"/>
          <w:i/>
          <w:sz w:val="22"/>
          <w:szCs w:val="22"/>
          <w:lang w:val="nl-NL" w:eastAsia="en-US"/>
        </w:rPr>
        <w:t>speed-5g.eu</w:t>
      </w:r>
      <w:r>
        <w:rPr>
          <w:rFonts w:ascii="Arial" w:eastAsia="Calibri" w:hAnsi="Arial" w:cs="Arial"/>
          <w:i/>
          <w:sz w:val="22"/>
          <w:szCs w:val="22"/>
          <w:lang w:val="nl-NL" w:eastAsia="en-US"/>
        </w:rPr>
        <w:t>”.</w:t>
      </w:r>
    </w:p>
    <w:p w:rsidR="00576A36" w:rsidRPr="009C1D84" w:rsidRDefault="00576A36" w:rsidP="00F521D3">
      <w:pPr>
        <w:pStyle w:val="S5G-H1-numbered"/>
      </w:pPr>
      <w:r w:rsidRPr="009C1D84">
        <w:lastRenderedPageBreak/>
        <w:t>ADEL</w:t>
      </w:r>
    </w:p>
    <w:p w:rsidR="009C1D84" w:rsidRPr="00F521D3" w:rsidRDefault="009C1D84" w:rsidP="00F521D3">
      <w:pPr>
        <w:pStyle w:val="S5G-H2-numbered"/>
      </w:pPr>
      <w:r w:rsidRPr="00F521D3">
        <w:t>ADEL general description</w:t>
      </w:r>
    </w:p>
    <w:p w:rsidR="0079348E" w:rsidRPr="001F3AA0" w:rsidRDefault="0079348E" w:rsidP="00143266">
      <w:pPr>
        <w:jc w:val="both"/>
        <w:rPr>
          <w:lang w:val="nl-NL"/>
        </w:rPr>
      </w:pPr>
      <w:r w:rsidRPr="001F3AA0">
        <w:rPr>
          <w:lang w:val="nl-NL"/>
        </w:rPr>
        <w:t>The ADEL (</w:t>
      </w:r>
      <w:r w:rsidR="000E7CF5" w:rsidRPr="001F3AA0">
        <w:rPr>
          <w:u w:val="single"/>
          <w:lang w:val="nl-NL"/>
        </w:rPr>
        <w:t>A</w:t>
      </w:r>
      <w:r w:rsidR="000E7CF5" w:rsidRPr="001F3AA0">
        <w:rPr>
          <w:lang w:val="nl-NL"/>
        </w:rPr>
        <w:t xml:space="preserve">dvance </w:t>
      </w:r>
      <w:r w:rsidR="000E7CF5" w:rsidRPr="001F3AA0">
        <w:rPr>
          <w:u w:val="single"/>
          <w:lang w:val="nl-NL"/>
        </w:rPr>
        <w:t>D</w:t>
      </w:r>
      <w:r w:rsidR="000E7CF5" w:rsidRPr="001F3AA0">
        <w:rPr>
          <w:lang w:val="nl-NL"/>
        </w:rPr>
        <w:t xml:space="preserve">ynamic spectrum 5G mobile networks </w:t>
      </w:r>
      <w:r w:rsidR="000E7CF5" w:rsidRPr="001F3AA0">
        <w:rPr>
          <w:u w:val="single"/>
          <w:lang w:val="nl-NL"/>
        </w:rPr>
        <w:t>E</w:t>
      </w:r>
      <w:r w:rsidR="000E7CF5" w:rsidRPr="001F3AA0">
        <w:rPr>
          <w:lang w:val="nl-NL"/>
        </w:rPr>
        <w:t xml:space="preserve">mploying </w:t>
      </w:r>
      <w:r w:rsidR="000E7CF5" w:rsidRPr="001F3AA0">
        <w:rPr>
          <w:u w:val="single"/>
          <w:lang w:val="nl-NL"/>
        </w:rPr>
        <w:t>L</w:t>
      </w:r>
      <w:r w:rsidR="000E7CF5" w:rsidRPr="001F3AA0">
        <w:rPr>
          <w:lang w:val="nl-NL"/>
        </w:rPr>
        <w:t>icensed shared access</w:t>
      </w:r>
      <w:r w:rsidRPr="001F3AA0">
        <w:rPr>
          <w:lang w:val="nl-NL"/>
        </w:rPr>
        <w:t>) consortium is composed of the following partners:</w:t>
      </w:r>
    </w:p>
    <w:p w:rsidR="000E7CF5" w:rsidRPr="001F3AA0" w:rsidRDefault="000E7CF5" w:rsidP="0078120F">
      <w:pPr>
        <w:numPr>
          <w:ilvl w:val="0"/>
          <w:numId w:val="10"/>
        </w:numPr>
        <w:jc w:val="both"/>
        <w:rPr>
          <w:lang w:val="nl-NL"/>
        </w:rPr>
      </w:pPr>
      <w:r w:rsidRPr="001F3AA0">
        <w:rPr>
          <w:lang w:val="nl-NL"/>
        </w:rPr>
        <w:t>Universities: The University of Edinburgh (UK, project coordinator), Trinity college Dublin (IR), Technische Universität Darmstadt (DE);</w:t>
      </w:r>
    </w:p>
    <w:p w:rsidR="0079348E" w:rsidRPr="001F3AA0" w:rsidRDefault="0079348E" w:rsidP="0078120F">
      <w:pPr>
        <w:numPr>
          <w:ilvl w:val="0"/>
          <w:numId w:val="10"/>
        </w:numPr>
        <w:jc w:val="both"/>
        <w:rPr>
          <w:lang w:val="nl-NL"/>
        </w:rPr>
      </w:pPr>
      <w:r w:rsidRPr="001F3AA0">
        <w:rPr>
          <w:lang w:val="nl-NL"/>
        </w:rPr>
        <w:t>Research centers: Athens Information Technology (GR), Eurecom (FR);</w:t>
      </w:r>
    </w:p>
    <w:p w:rsidR="0079348E" w:rsidRPr="001F3AA0" w:rsidRDefault="0079348E" w:rsidP="0078120F">
      <w:pPr>
        <w:numPr>
          <w:ilvl w:val="0"/>
          <w:numId w:val="10"/>
        </w:numPr>
        <w:jc w:val="both"/>
        <w:rPr>
          <w:lang w:val="nl-NL"/>
        </w:rPr>
      </w:pPr>
      <w:r w:rsidRPr="001F3AA0">
        <w:rPr>
          <w:lang w:val="nl-NL"/>
        </w:rPr>
        <w:t xml:space="preserve">Large companies: Intel (DE), </w:t>
      </w:r>
      <w:r w:rsidR="000E7CF5" w:rsidRPr="001F3AA0">
        <w:rPr>
          <w:lang w:val="nl-NL"/>
        </w:rPr>
        <w:t xml:space="preserve">Thales Communications and Security (FR), Portugal Telecom </w:t>
      </w:r>
      <w:r w:rsidR="00E967D3" w:rsidRPr="001F3AA0">
        <w:rPr>
          <w:lang w:val="nl-NL"/>
        </w:rPr>
        <w:t xml:space="preserve">Inovação </w:t>
      </w:r>
      <w:r w:rsidR="000E7CF5" w:rsidRPr="001F3AA0">
        <w:rPr>
          <w:lang w:val="nl-NL"/>
        </w:rPr>
        <w:t>(PT)</w:t>
      </w:r>
      <w:r w:rsidRPr="001F3AA0">
        <w:rPr>
          <w:lang w:val="nl-NL"/>
        </w:rPr>
        <w:t>.</w:t>
      </w:r>
    </w:p>
    <w:p w:rsidR="00143266" w:rsidRPr="001F3AA0" w:rsidRDefault="00143266" w:rsidP="00143266">
      <w:pPr>
        <w:jc w:val="both"/>
        <w:rPr>
          <w:sz w:val="22"/>
          <w:lang w:val="nl-NL"/>
        </w:rPr>
      </w:pPr>
    </w:p>
    <w:p w:rsidR="00576A36" w:rsidRPr="004F2D18" w:rsidRDefault="000E7CF5" w:rsidP="00143266">
      <w:pPr>
        <w:jc w:val="both"/>
        <w:rPr>
          <w:sz w:val="22"/>
          <w:lang w:val="nl-NL"/>
        </w:rPr>
      </w:pPr>
      <w:r w:rsidRPr="004F2D18">
        <w:rPr>
          <w:sz w:val="22"/>
          <w:lang w:val="nl-NL"/>
        </w:rPr>
        <w:t>The ADEL projects focuses on exploring the potential of Licensed Shared Access (LSA) as a key enabler for 5G mobile broadband networks</w:t>
      </w:r>
      <w:r w:rsidR="00143266" w:rsidRPr="004F2D18">
        <w:rPr>
          <w:sz w:val="22"/>
          <w:lang w:val="nl-NL"/>
        </w:rPr>
        <w:t xml:space="preserve">, by developing collaborative DB assisted sensing techniques, dynamic radio-aware resource allocation and cooperative communications, with the final goal of providing an order of magnitude improvement in spectral efficiency, more energy and cost efficient mobile broadband networks. </w:t>
      </w:r>
      <w:r w:rsidR="001D362D" w:rsidRPr="004F2D18">
        <w:rPr>
          <w:sz w:val="22"/>
          <w:lang w:val="nl-NL"/>
        </w:rPr>
        <w:t xml:space="preserve">More info on ADEL </w:t>
      </w:r>
      <w:r w:rsidR="00496906" w:rsidRPr="004F2D18">
        <w:rPr>
          <w:sz w:val="22"/>
          <w:lang w:val="nl-NL"/>
        </w:rPr>
        <w:t>can</w:t>
      </w:r>
      <w:r w:rsidR="001D362D" w:rsidRPr="004F2D18">
        <w:rPr>
          <w:sz w:val="22"/>
          <w:lang w:val="nl-NL"/>
        </w:rPr>
        <w:t xml:space="preserve"> be found </w:t>
      </w:r>
      <w:r w:rsidR="00496906" w:rsidRPr="004F2D18">
        <w:rPr>
          <w:sz w:val="22"/>
          <w:lang w:val="nl-NL"/>
        </w:rPr>
        <w:t>at</w:t>
      </w:r>
      <w:r w:rsidR="001D362D" w:rsidRPr="004F2D18">
        <w:rPr>
          <w:sz w:val="22"/>
          <w:lang w:val="nl-NL"/>
        </w:rPr>
        <w:t xml:space="preserve"> </w:t>
      </w:r>
      <w:hyperlink r:id="rId9" w:history="1">
        <w:r w:rsidR="001D362D" w:rsidRPr="00E967D3">
          <w:rPr>
            <w:rStyle w:val="Hyperlink"/>
            <w:sz w:val="22"/>
            <w:lang w:val="nl-NL"/>
          </w:rPr>
          <w:t>http://www.fp7-adel.eu</w:t>
        </w:r>
      </w:hyperlink>
      <w:r w:rsidR="00E967D3">
        <w:rPr>
          <w:sz w:val="22"/>
          <w:lang w:val="nl-NL"/>
        </w:rPr>
        <w:t xml:space="preserve"> </w:t>
      </w:r>
      <w:r w:rsidR="001D362D" w:rsidRPr="004F2D18">
        <w:rPr>
          <w:sz w:val="22"/>
          <w:lang w:val="nl-NL"/>
        </w:rPr>
        <w:t>.</w:t>
      </w:r>
    </w:p>
    <w:p w:rsidR="00143266" w:rsidRPr="004F2D18" w:rsidRDefault="00143266" w:rsidP="00A45CBF">
      <w:pPr>
        <w:rPr>
          <w:sz w:val="22"/>
          <w:lang w:val="nl-NL"/>
        </w:rPr>
      </w:pPr>
    </w:p>
    <w:p w:rsidR="00E94772" w:rsidRDefault="00E94772" w:rsidP="005E2A72">
      <w:pPr>
        <w:jc w:val="both"/>
        <w:rPr>
          <w:sz w:val="22"/>
        </w:rPr>
      </w:pPr>
      <w:r w:rsidRPr="004F2D18">
        <w:rPr>
          <w:sz w:val="22"/>
        </w:rPr>
        <w:t xml:space="preserve">ADEL </w:t>
      </w:r>
      <w:r w:rsidR="005E2A72" w:rsidRPr="004F2D18">
        <w:rPr>
          <w:sz w:val="22"/>
        </w:rPr>
        <w:t xml:space="preserve">vision on LSA is </w:t>
      </w:r>
      <w:r w:rsidRPr="004F2D18">
        <w:rPr>
          <w:sz w:val="22"/>
        </w:rPr>
        <w:t>that by constraining LSA approach</w:t>
      </w:r>
      <w:r w:rsidR="005E2A72" w:rsidRPr="004F2D18">
        <w:rPr>
          <w:sz w:val="22"/>
        </w:rPr>
        <w:t>es</w:t>
      </w:r>
      <w:r w:rsidRPr="004F2D18">
        <w:rPr>
          <w:sz w:val="22"/>
        </w:rPr>
        <w:t xml:space="preserve"> to a predefined behaviour, </w:t>
      </w:r>
      <w:r w:rsidR="005E2A72" w:rsidRPr="004F2D18">
        <w:rPr>
          <w:sz w:val="22"/>
        </w:rPr>
        <w:t xml:space="preserve">as currently proposed by regulatory bodies, </w:t>
      </w:r>
      <w:r w:rsidRPr="004F2D18">
        <w:rPr>
          <w:sz w:val="22"/>
        </w:rPr>
        <w:t xml:space="preserve">many sharing opportunities are going be missed. Therefore, ADEL proposes to push LSA regulatory framework to more dynamic sharing situations, where the number of active incumbents and LSA licensees, as well as their operating frequencies, may vary over time and geography, and even so, the ‘LSA system’ reacts adequately providing the predictable </w:t>
      </w:r>
      <w:proofErr w:type="spellStart"/>
      <w:r w:rsidRPr="004F2D18">
        <w:rPr>
          <w:sz w:val="22"/>
        </w:rPr>
        <w:t>QoS</w:t>
      </w:r>
      <w:proofErr w:type="spellEnd"/>
      <w:r w:rsidRPr="004F2D18">
        <w:rPr>
          <w:sz w:val="22"/>
        </w:rPr>
        <w:t xml:space="preserve"> levels, en</w:t>
      </w:r>
      <w:r w:rsidR="0082705F">
        <w:rPr>
          <w:sz w:val="22"/>
        </w:rPr>
        <w:t>visioned by current regulation.</w:t>
      </w:r>
    </w:p>
    <w:p w:rsidR="0082705F" w:rsidRPr="004F2D18" w:rsidRDefault="0082705F" w:rsidP="005E2A72">
      <w:pPr>
        <w:jc w:val="both"/>
        <w:rPr>
          <w:sz w:val="22"/>
        </w:rPr>
      </w:pPr>
    </w:p>
    <w:p w:rsidR="00530D99" w:rsidRPr="004F2D18" w:rsidRDefault="00E94772" w:rsidP="005E2A72">
      <w:pPr>
        <w:jc w:val="both"/>
        <w:rPr>
          <w:sz w:val="22"/>
        </w:rPr>
      </w:pPr>
      <w:r w:rsidRPr="004F2D18">
        <w:rPr>
          <w:sz w:val="22"/>
        </w:rPr>
        <w:t>ADEL proposal is based on automatic resource allocation mechanisms to support the LSA approach in a multitude of vertical coexistence situations. By this reason, the main challenges do not come from the different characteristics of the frequencies being assigned, but from the temporal and spatial requirements that the resource allocation algorithms must fulfil.</w:t>
      </w:r>
    </w:p>
    <w:p w:rsidR="009C1D84" w:rsidRPr="00F521D3" w:rsidRDefault="009C1D84" w:rsidP="00F521D3">
      <w:pPr>
        <w:pStyle w:val="S5G-H2-numbered"/>
      </w:pPr>
      <w:r w:rsidRPr="00F521D3">
        <w:t xml:space="preserve">ADEL </w:t>
      </w:r>
      <w:r w:rsidR="00566285">
        <w:t>Scenarios</w:t>
      </w:r>
    </w:p>
    <w:p w:rsidR="005E2A72" w:rsidRDefault="00E94772" w:rsidP="005E2A72">
      <w:pPr>
        <w:jc w:val="both"/>
      </w:pPr>
      <w:r w:rsidRPr="00E967D3">
        <w:rPr>
          <w:sz w:val="22"/>
        </w:rPr>
        <w:t xml:space="preserve">ADEL defines three main scenarios (see </w:t>
      </w:r>
      <w:r w:rsidRPr="00E967D3">
        <w:rPr>
          <w:sz w:val="22"/>
        </w:rPr>
        <w:fldChar w:fldCharType="begin"/>
      </w:r>
      <w:r w:rsidRPr="00E967D3">
        <w:rPr>
          <w:sz w:val="22"/>
        </w:rPr>
        <w:instrText xml:space="preserve"> REF _Ref404950058 \h </w:instrText>
      </w:r>
      <w:r w:rsidR="005E2A72" w:rsidRPr="00E967D3">
        <w:rPr>
          <w:sz w:val="22"/>
        </w:rPr>
        <w:instrText xml:space="preserve"> \* MERGEFORMAT </w:instrText>
      </w:r>
      <w:r w:rsidRPr="00E967D3">
        <w:rPr>
          <w:sz w:val="22"/>
        </w:rPr>
      </w:r>
      <w:r w:rsidRPr="00E967D3">
        <w:rPr>
          <w:sz w:val="22"/>
        </w:rPr>
        <w:fldChar w:fldCharType="separate"/>
      </w:r>
      <w:r w:rsidR="00E967D3" w:rsidRPr="00E967D3">
        <w:rPr>
          <w:sz w:val="22"/>
        </w:rPr>
        <w:t xml:space="preserve">Table </w:t>
      </w:r>
      <w:r w:rsidR="00E967D3" w:rsidRPr="00E967D3">
        <w:rPr>
          <w:noProof/>
          <w:sz w:val="22"/>
        </w:rPr>
        <w:t>1</w:t>
      </w:r>
      <w:r w:rsidRPr="00E967D3">
        <w:rPr>
          <w:sz w:val="22"/>
        </w:rPr>
        <w:fldChar w:fldCharType="end"/>
      </w:r>
      <w:r w:rsidRPr="00E967D3">
        <w:rPr>
          <w:sz w:val="22"/>
        </w:rPr>
        <w:t>)</w:t>
      </w:r>
      <w:proofErr w:type="gramStart"/>
      <w:r w:rsidRPr="00E967D3">
        <w:rPr>
          <w:sz w:val="22"/>
        </w:rPr>
        <w:t>,</w:t>
      </w:r>
      <w:proofErr w:type="gramEnd"/>
      <w:r w:rsidRPr="00E967D3">
        <w:rPr>
          <w:sz w:val="22"/>
        </w:rPr>
        <w:t xml:space="preserve"> chosen according to their capability to highlight and set the scene for the most relevant problems ADEL wants to tackle. After describing the specificities of every scenario, one use case will be described for each scenario, to exemplify the application of the LSA concept</w:t>
      </w:r>
      <w:r>
        <w:t>.</w:t>
      </w:r>
    </w:p>
    <w:p w:rsidR="00E94772" w:rsidRDefault="00E94772" w:rsidP="003E57FE">
      <w:pPr>
        <w:pStyle w:val="Caption"/>
        <w:spacing w:before="120" w:after="60"/>
        <w:jc w:val="center"/>
      </w:pPr>
      <w:bookmarkStart w:id="0" w:name="_Ref404950058"/>
      <w:bookmarkStart w:id="1" w:name="_Toc405252990"/>
      <w:r>
        <w:t>Table</w:t>
      </w:r>
      <w:r w:rsidR="00E967D3">
        <w:t xml:space="preserve"> </w:t>
      </w:r>
      <w:fldSimple w:instr=" SEQ Table \* ARABIC \s 1 ">
        <w:r w:rsidR="0073649E">
          <w:rPr>
            <w:noProof/>
          </w:rPr>
          <w:t>1</w:t>
        </w:r>
      </w:fldSimple>
      <w:bookmarkEnd w:id="0"/>
      <w:r>
        <w:t xml:space="preserve"> – ADEL’s LSA reference scenarios and exemplificative use cases</w:t>
      </w:r>
      <w:bookmarkEnd w:id="1"/>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06"/>
        <w:gridCol w:w="1709"/>
        <w:gridCol w:w="834"/>
        <w:gridCol w:w="1884"/>
        <w:gridCol w:w="1276"/>
        <w:gridCol w:w="3099"/>
      </w:tblGrid>
      <w:tr w:rsidR="00E94772" w:rsidRPr="00E06D5D" w:rsidTr="003E57FE">
        <w:trPr>
          <w:trHeight w:val="180"/>
          <w:jc w:val="center"/>
        </w:trPr>
        <w:tc>
          <w:tcPr>
            <w:tcW w:w="906" w:type="dxa"/>
            <w:vMerge w:val="restart"/>
            <w:vAlign w:val="center"/>
          </w:tcPr>
          <w:p w:rsidR="00E94772" w:rsidRPr="00E06D5D" w:rsidRDefault="00E94772" w:rsidP="004F2D18">
            <w:pPr>
              <w:jc w:val="center"/>
              <w:rPr>
                <w:sz w:val="20"/>
                <w:szCs w:val="20"/>
              </w:rPr>
            </w:pPr>
            <w:r w:rsidRPr="00E06D5D">
              <w:rPr>
                <w:sz w:val="20"/>
                <w:szCs w:val="20"/>
              </w:rPr>
              <w:t>Scenario ID</w:t>
            </w:r>
          </w:p>
        </w:tc>
        <w:tc>
          <w:tcPr>
            <w:tcW w:w="1709" w:type="dxa"/>
            <w:vMerge w:val="restart"/>
            <w:vAlign w:val="center"/>
          </w:tcPr>
          <w:p w:rsidR="00E94772" w:rsidRPr="00E06D5D" w:rsidRDefault="00E94772" w:rsidP="004F2D18">
            <w:pPr>
              <w:jc w:val="center"/>
              <w:rPr>
                <w:sz w:val="20"/>
                <w:szCs w:val="20"/>
              </w:rPr>
            </w:pPr>
            <w:r w:rsidRPr="00E06D5D">
              <w:rPr>
                <w:sz w:val="20"/>
                <w:szCs w:val="20"/>
              </w:rPr>
              <w:t>Resource allocation periodicity</w:t>
            </w:r>
          </w:p>
        </w:tc>
        <w:tc>
          <w:tcPr>
            <w:tcW w:w="834" w:type="dxa"/>
            <w:vMerge w:val="restart"/>
            <w:vAlign w:val="center"/>
          </w:tcPr>
          <w:p w:rsidR="00E94772" w:rsidRPr="00E06D5D" w:rsidRDefault="00E94772" w:rsidP="004F2D18">
            <w:pPr>
              <w:jc w:val="center"/>
              <w:rPr>
                <w:sz w:val="20"/>
                <w:szCs w:val="20"/>
              </w:rPr>
            </w:pPr>
            <w:r w:rsidRPr="00E06D5D">
              <w:rPr>
                <w:sz w:val="20"/>
                <w:szCs w:val="20"/>
              </w:rPr>
              <w:t>Coverage Area</w:t>
            </w:r>
          </w:p>
        </w:tc>
        <w:tc>
          <w:tcPr>
            <w:tcW w:w="6259" w:type="dxa"/>
            <w:gridSpan w:val="3"/>
          </w:tcPr>
          <w:p w:rsidR="00E94772" w:rsidRPr="00E06D5D" w:rsidRDefault="00E94772" w:rsidP="004F2D18">
            <w:pPr>
              <w:jc w:val="center"/>
              <w:rPr>
                <w:b/>
                <w:sz w:val="20"/>
                <w:szCs w:val="20"/>
              </w:rPr>
            </w:pPr>
            <w:r w:rsidRPr="00E06D5D">
              <w:rPr>
                <w:b/>
                <w:sz w:val="20"/>
                <w:szCs w:val="20"/>
              </w:rPr>
              <w:t>Use case example</w:t>
            </w:r>
          </w:p>
        </w:tc>
      </w:tr>
      <w:tr w:rsidR="00E94772" w:rsidRPr="00E06D5D" w:rsidTr="003E57FE">
        <w:trPr>
          <w:trHeight w:val="368"/>
          <w:jc w:val="center"/>
        </w:trPr>
        <w:tc>
          <w:tcPr>
            <w:tcW w:w="906" w:type="dxa"/>
            <w:vMerge/>
          </w:tcPr>
          <w:p w:rsidR="00E94772" w:rsidRPr="00E06D5D" w:rsidRDefault="00E94772" w:rsidP="004F2D18">
            <w:pPr>
              <w:jc w:val="center"/>
              <w:rPr>
                <w:sz w:val="20"/>
                <w:szCs w:val="20"/>
              </w:rPr>
            </w:pPr>
          </w:p>
        </w:tc>
        <w:tc>
          <w:tcPr>
            <w:tcW w:w="1709" w:type="dxa"/>
            <w:vMerge/>
          </w:tcPr>
          <w:p w:rsidR="00E94772" w:rsidRPr="00E06D5D" w:rsidRDefault="00E94772" w:rsidP="004F2D18">
            <w:pPr>
              <w:jc w:val="center"/>
              <w:rPr>
                <w:sz w:val="20"/>
                <w:szCs w:val="20"/>
              </w:rPr>
            </w:pPr>
          </w:p>
        </w:tc>
        <w:tc>
          <w:tcPr>
            <w:tcW w:w="834" w:type="dxa"/>
            <w:vMerge/>
          </w:tcPr>
          <w:p w:rsidR="00E94772" w:rsidRPr="00E06D5D" w:rsidRDefault="00E94772" w:rsidP="004F2D18">
            <w:pPr>
              <w:jc w:val="center"/>
              <w:rPr>
                <w:sz w:val="20"/>
                <w:szCs w:val="20"/>
              </w:rPr>
            </w:pPr>
          </w:p>
        </w:tc>
        <w:tc>
          <w:tcPr>
            <w:tcW w:w="1884" w:type="dxa"/>
            <w:vAlign w:val="center"/>
          </w:tcPr>
          <w:p w:rsidR="00E94772" w:rsidRPr="00E06D5D" w:rsidRDefault="00E94772" w:rsidP="004F2D18">
            <w:pPr>
              <w:jc w:val="center"/>
              <w:rPr>
                <w:sz w:val="20"/>
                <w:szCs w:val="20"/>
              </w:rPr>
            </w:pPr>
            <w:r w:rsidRPr="00E06D5D">
              <w:rPr>
                <w:sz w:val="20"/>
                <w:szCs w:val="20"/>
              </w:rPr>
              <w:t>Incumbents</w:t>
            </w:r>
          </w:p>
        </w:tc>
        <w:tc>
          <w:tcPr>
            <w:tcW w:w="1276" w:type="dxa"/>
            <w:shd w:val="clear" w:color="auto" w:fill="auto"/>
            <w:vAlign w:val="center"/>
          </w:tcPr>
          <w:p w:rsidR="00E94772" w:rsidRPr="00E06D5D" w:rsidRDefault="00E94772" w:rsidP="004F2D18">
            <w:pPr>
              <w:jc w:val="center"/>
              <w:rPr>
                <w:sz w:val="20"/>
                <w:szCs w:val="20"/>
              </w:rPr>
            </w:pPr>
            <w:r w:rsidRPr="00E06D5D">
              <w:rPr>
                <w:sz w:val="20"/>
                <w:szCs w:val="20"/>
              </w:rPr>
              <w:t>LSA licensees</w:t>
            </w:r>
          </w:p>
        </w:tc>
        <w:tc>
          <w:tcPr>
            <w:tcW w:w="3099" w:type="dxa"/>
            <w:shd w:val="clear" w:color="auto" w:fill="auto"/>
            <w:vAlign w:val="center"/>
          </w:tcPr>
          <w:p w:rsidR="00E94772" w:rsidRPr="00E06D5D" w:rsidRDefault="00E94772" w:rsidP="005E2A72">
            <w:pPr>
              <w:jc w:val="both"/>
              <w:rPr>
                <w:sz w:val="20"/>
                <w:szCs w:val="20"/>
              </w:rPr>
            </w:pPr>
            <w:r w:rsidRPr="00E06D5D">
              <w:rPr>
                <w:sz w:val="20"/>
                <w:szCs w:val="20"/>
              </w:rPr>
              <w:t>Service to deploy using LSA</w:t>
            </w:r>
          </w:p>
        </w:tc>
      </w:tr>
      <w:tr w:rsidR="00E94772" w:rsidRPr="00E06D5D" w:rsidTr="003E57FE">
        <w:trPr>
          <w:jc w:val="center"/>
        </w:trPr>
        <w:tc>
          <w:tcPr>
            <w:tcW w:w="906" w:type="dxa"/>
          </w:tcPr>
          <w:p w:rsidR="00E94772" w:rsidRPr="00E06D5D" w:rsidRDefault="00E94772" w:rsidP="004F2D18">
            <w:pPr>
              <w:jc w:val="center"/>
              <w:rPr>
                <w:sz w:val="20"/>
                <w:szCs w:val="20"/>
              </w:rPr>
            </w:pPr>
            <w:r w:rsidRPr="00E06D5D">
              <w:rPr>
                <w:sz w:val="20"/>
                <w:szCs w:val="20"/>
              </w:rPr>
              <w:t>Scenario 1</w:t>
            </w:r>
          </w:p>
        </w:tc>
        <w:tc>
          <w:tcPr>
            <w:tcW w:w="1709" w:type="dxa"/>
          </w:tcPr>
          <w:p w:rsidR="00E94772" w:rsidRPr="00E06D5D" w:rsidRDefault="00E94772" w:rsidP="004F2D18">
            <w:pPr>
              <w:jc w:val="center"/>
              <w:rPr>
                <w:sz w:val="20"/>
                <w:szCs w:val="20"/>
              </w:rPr>
            </w:pPr>
            <w:r w:rsidRPr="00E06D5D">
              <w:rPr>
                <w:sz w:val="20"/>
                <w:szCs w:val="20"/>
              </w:rPr>
              <w:t>Fast</w:t>
            </w:r>
          </w:p>
        </w:tc>
        <w:tc>
          <w:tcPr>
            <w:tcW w:w="834" w:type="dxa"/>
          </w:tcPr>
          <w:p w:rsidR="00E94772" w:rsidRPr="00E06D5D" w:rsidRDefault="00E94772" w:rsidP="004F2D18">
            <w:pPr>
              <w:jc w:val="center"/>
              <w:rPr>
                <w:sz w:val="20"/>
                <w:szCs w:val="20"/>
              </w:rPr>
            </w:pPr>
            <w:r w:rsidRPr="00E06D5D">
              <w:rPr>
                <w:sz w:val="20"/>
                <w:szCs w:val="20"/>
              </w:rPr>
              <w:t>Large</w:t>
            </w:r>
          </w:p>
        </w:tc>
        <w:tc>
          <w:tcPr>
            <w:tcW w:w="1884" w:type="dxa"/>
          </w:tcPr>
          <w:p w:rsidR="00E94772" w:rsidRPr="00E06D5D" w:rsidRDefault="00E94772" w:rsidP="00E967D3">
            <w:pPr>
              <w:jc w:val="center"/>
              <w:rPr>
                <w:sz w:val="20"/>
                <w:szCs w:val="20"/>
              </w:rPr>
            </w:pPr>
            <w:r w:rsidRPr="00E06D5D">
              <w:rPr>
                <w:sz w:val="20"/>
                <w:szCs w:val="20"/>
              </w:rPr>
              <w:t xml:space="preserve">Military, </w:t>
            </w:r>
            <w:r w:rsidR="00726D99">
              <w:rPr>
                <w:sz w:val="20"/>
                <w:szCs w:val="20"/>
              </w:rPr>
              <w:t xml:space="preserve">aeronautical </w:t>
            </w:r>
            <w:r w:rsidR="00E967D3">
              <w:rPr>
                <w:sz w:val="20"/>
                <w:szCs w:val="20"/>
              </w:rPr>
              <w:t>telemetry</w:t>
            </w:r>
          </w:p>
        </w:tc>
        <w:tc>
          <w:tcPr>
            <w:tcW w:w="1276" w:type="dxa"/>
          </w:tcPr>
          <w:p w:rsidR="00E94772" w:rsidRPr="00E06D5D" w:rsidRDefault="00E94772" w:rsidP="004F2D18">
            <w:pPr>
              <w:jc w:val="center"/>
              <w:rPr>
                <w:sz w:val="20"/>
                <w:szCs w:val="20"/>
              </w:rPr>
            </w:pPr>
            <w:r w:rsidRPr="00E06D5D">
              <w:rPr>
                <w:sz w:val="20"/>
                <w:szCs w:val="20"/>
              </w:rPr>
              <w:t>Train operator</w:t>
            </w:r>
          </w:p>
        </w:tc>
        <w:tc>
          <w:tcPr>
            <w:tcW w:w="3099" w:type="dxa"/>
          </w:tcPr>
          <w:p w:rsidR="00E94772" w:rsidRPr="00E06D5D" w:rsidRDefault="00600DF0" w:rsidP="00600DF0">
            <w:pPr>
              <w:jc w:val="both"/>
              <w:rPr>
                <w:sz w:val="20"/>
                <w:szCs w:val="20"/>
              </w:rPr>
            </w:pPr>
            <w:r>
              <w:rPr>
                <w:sz w:val="20"/>
                <w:szCs w:val="20"/>
              </w:rPr>
              <w:t>Backhaul of m</w:t>
            </w:r>
            <w:r w:rsidRPr="00E06D5D">
              <w:rPr>
                <w:sz w:val="20"/>
                <w:szCs w:val="20"/>
              </w:rPr>
              <w:t xml:space="preserve">obile </w:t>
            </w:r>
            <w:r w:rsidR="00E94772" w:rsidRPr="00E06D5D">
              <w:rPr>
                <w:sz w:val="20"/>
                <w:szCs w:val="20"/>
              </w:rPr>
              <w:t>broadband service inside high speed trains</w:t>
            </w:r>
          </w:p>
        </w:tc>
      </w:tr>
      <w:tr w:rsidR="00E94772" w:rsidRPr="00E06D5D" w:rsidTr="003E57FE">
        <w:trPr>
          <w:jc w:val="center"/>
        </w:trPr>
        <w:tc>
          <w:tcPr>
            <w:tcW w:w="906" w:type="dxa"/>
          </w:tcPr>
          <w:p w:rsidR="00E94772" w:rsidRPr="00E06D5D" w:rsidRDefault="00E94772" w:rsidP="004F2D18">
            <w:pPr>
              <w:jc w:val="center"/>
              <w:rPr>
                <w:sz w:val="20"/>
                <w:szCs w:val="20"/>
              </w:rPr>
            </w:pPr>
            <w:r w:rsidRPr="00E06D5D">
              <w:rPr>
                <w:sz w:val="20"/>
                <w:szCs w:val="20"/>
              </w:rPr>
              <w:t>Scenario 2</w:t>
            </w:r>
          </w:p>
        </w:tc>
        <w:tc>
          <w:tcPr>
            <w:tcW w:w="1709" w:type="dxa"/>
          </w:tcPr>
          <w:p w:rsidR="00E94772" w:rsidRPr="00E06D5D" w:rsidRDefault="00E94772" w:rsidP="004F2D18">
            <w:pPr>
              <w:jc w:val="center"/>
              <w:rPr>
                <w:sz w:val="20"/>
                <w:szCs w:val="20"/>
              </w:rPr>
            </w:pPr>
            <w:r w:rsidRPr="00E06D5D">
              <w:rPr>
                <w:sz w:val="20"/>
                <w:szCs w:val="20"/>
              </w:rPr>
              <w:t>Slow</w:t>
            </w:r>
          </w:p>
        </w:tc>
        <w:tc>
          <w:tcPr>
            <w:tcW w:w="834" w:type="dxa"/>
          </w:tcPr>
          <w:p w:rsidR="00E94772" w:rsidRPr="00E06D5D" w:rsidRDefault="00E94772" w:rsidP="004F2D18">
            <w:pPr>
              <w:jc w:val="center"/>
              <w:rPr>
                <w:sz w:val="20"/>
                <w:szCs w:val="20"/>
              </w:rPr>
            </w:pPr>
            <w:r w:rsidRPr="00E06D5D">
              <w:rPr>
                <w:sz w:val="20"/>
                <w:szCs w:val="20"/>
              </w:rPr>
              <w:t>Large</w:t>
            </w:r>
          </w:p>
        </w:tc>
        <w:tc>
          <w:tcPr>
            <w:tcW w:w="1884" w:type="dxa"/>
          </w:tcPr>
          <w:p w:rsidR="00E94772" w:rsidRPr="00E06D5D" w:rsidRDefault="00E967D3" w:rsidP="004F2D18">
            <w:pPr>
              <w:jc w:val="center"/>
              <w:rPr>
                <w:sz w:val="20"/>
                <w:szCs w:val="20"/>
              </w:rPr>
            </w:pPr>
            <w:r>
              <w:rPr>
                <w:sz w:val="20"/>
                <w:szCs w:val="20"/>
              </w:rPr>
              <w:t xml:space="preserve">Military, </w:t>
            </w:r>
            <w:r w:rsidR="00726D99">
              <w:rPr>
                <w:sz w:val="20"/>
                <w:szCs w:val="20"/>
              </w:rPr>
              <w:t xml:space="preserve">aeronautical </w:t>
            </w:r>
            <w:r>
              <w:rPr>
                <w:sz w:val="20"/>
                <w:szCs w:val="20"/>
              </w:rPr>
              <w:t>telemetry</w:t>
            </w:r>
          </w:p>
        </w:tc>
        <w:tc>
          <w:tcPr>
            <w:tcW w:w="1276" w:type="dxa"/>
          </w:tcPr>
          <w:p w:rsidR="00E94772" w:rsidRPr="00E06D5D" w:rsidRDefault="00E94772" w:rsidP="004F2D18">
            <w:pPr>
              <w:jc w:val="center"/>
              <w:rPr>
                <w:sz w:val="20"/>
                <w:szCs w:val="20"/>
              </w:rPr>
            </w:pPr>
            <w:r w:rsidRPr="00E06D5D">
              <w:rPr>
                <w:sz w:val="20"/>
                <w:szCs w:val="20"/>
              </w:rPr>
              <w:t>MNO</w:t>
            </w:r>
          </w:p>
        </w:tc>
        <w:tc>
          <w:tcPr>
            <w:tcW w:w="3099" w:type="dxa"/>
          </w:tcPr>
          <w:p w:rsidR="00E94772" w:rsidRPr="00E06D5D" w:rsidRDefault="00E94772" w:rsidP="005E2A72">
            <w:pPr>
              <w:jc w:val="both"/>
              <w:rPr>
                <w:sz w:val="20"/>
                <w:szCs w:val="20"/>
              </w:rPr>
            </w:pPr>
            <w:r w:rsidRPr="00E06D5D">
              <w:rPr>
                <w:sz w:val="20"/>
                <w:szCs w:val="20"/>
              </w:rPr>
              <w:t>Mobile broadband service using macro cells</w:t>
            </w:r>
          </w:p>
        </w:tc>
      </w:tr>
      <w:tr w:rsidR="00E94772" w:rsidRPr="00E06D5D" w:rsidTr="003E57FE">
        <w:trPr>
          <w:jc w:val="center"/>
        </w:trPr>
        <w:tc>
          <w:tcPr>
            <w:tcW w:w="906" w:type="dxa"/>
          </w:tcPr>
          <w:p w:rsidR="00E94772" w:rsidRPr="00E06D5D" w:rsidRDefault="00E94772" w:rsidP="003E57FE">
            <w:pPr>
              <w:jc w:val="center"/>
              <w:rPr>
                <w:sz w:val="20"/>
                <w:szCs w:val="20"/>
              </w:rPr>
            </w:pPr>
            <w:r w:rsidRPr="00E06D5D">
              <w:rPr>
                <w:sz w:val="20"/>
                <w:szCs w:val="20"/>
              </w:rPr>
              <w:t xml:space="preserve">Scenario </w:t>
            </w:r>
            <w:r w:rsidR="003E57FE">
              <w:rPr>
                <w:sz w:val="20"/>
                <w:szCs w:val="20"/>
              </w:rPr>
              <w:t>3</w:t>
            </w:r>
          </w:p>
        </w:tc>
        <w:tc>
          <w:tcPr>
            <w:tcW w:w="1709" w:type="dxa"/>
          </w:tcPr>
          <w:p w:rsidR="00E94772" w:rsidRPr="00E06D5D" w:rsidRDefault="00E94772" w:rsidP="004F2D18">
            <w:pPr>
              <w:jc w:val="center"/>
              <w:rPr>
                <w:sz w:val="20"/>
                <w:szCs w:val="20"/>
              </w:rPr>
            </w:pPr>
            <w:r w:rsidRPr="00E06D5D">
              <w:rPr>
                <w:sz w:val="20"/>
                <w:szCs w:val="20"/>
              </w:rPr>
              <w:t>Slow</w:t>
            </w:r>
          </w:p>
        </w:tc>
        <w:tc>
          <w:tcPr>
            <w:tcW w:w="834" w:type="dxa"/>
          </w:tcPr>
          <w:p w:rsidR="00E94772" w:rsidRPr="00E06D5D" w:rsidRDefault="00E94772" w:rsidP="004F2D18">
            <w:pPr>
              <w:jc w:val="center"/>
              <w:rPr>
                <w:sz w:val="20"/>
                <w:szCs w:val="20"/>
              </w:rPr>
            </w:pPr>
            <w:r w:rsidRPr="00E06D5D">
              <w:rPr>
                <w:sz w:val="20"/>
                <w:szCs w:val="20"/>
              </w:rPr>
              <w:t>Small</w:t>
            </w:r>
          </w:p>
        </w:tc>
        <w:tc>
          <w:tcPr>
            <w:tcW w:w="1884" w:type="dxa"/>
          </w:tcPr>
          <w:p w:rsidR="00E94772" w:rsidRPr="00E06D5D" w:rsidRDefault="00E94772" w:rsidP="004F2D18">
            <w:pPr>
              <w:jc w:val="center"/>
              <w:rPr>
                <w:sz w:val="20"/>
                <w:szCs w:val="20"/>
              </w:rPr>
            </w:pPr>
            <w:r w:rsidRPr="00E06D5D">
              <w:rPr>
                <w:sz w:val="20"/>
                <w:szCs w:val="20"/>
              </w:rPr>
              <w:t>PMSE</w:t>
            </w:r>
          </w:p>
        </w:tc>
        <w:tc>
          <w:tcPr>
            <w:tcW w:w="1276" w:type="dxa"/>
          </w:tcPr>
          <w:p w:rsidR="00E94772" w:rsidRPr="00E06D5D" w:rsidRDefault="00E94772" w:rsidP="004F2D18">
            <w:pPr>
              <w:jc w:val="center"/>
              <w:rPr>
                <w:sz w:val="20"/>
                <w:szCs w:val="20"/>
              </w:rPr>
            </w:pPr>
            <w:r w:rsidRPr="00E06D5D">
              <w:rPr>
                <w:sz w:val="20"/>
                <w:szCs w:val="20"/>
              </w:rPr>
              <w:t>MNO</w:t>
            </w:r>
          </w:p>
        </w:tc>
        <w:tc>
          <w:tcPr>
            <w:tcW w:w="3099" w:type="dxa"/>
          </w:tcPr>
          <w:p w:rsidR="00E94772" w:rsidRPr="00E06D5D" w:rsidRDefault="00E94772" w:rsidP="005E2A72">
            <w:pPr>
              <w:jc w:val="both"/>
              <w:rPr>
                <w:sz w:val="20"/>
                <w:szCs w:val="20"/>
              </w:rPr>
            </w:pPr>
            <w:r w:rsidRPr="00E06D5D">
              <w:rPr>
                <w:sz w:val="20"/>
                <w:szCs w:val="20"/>
              </w:rPr>
              <w:t>Mobile broadband service using small cells</w:t>
            </w:r>
          </w:p>
        </w:tc>
      </w:tr>
    </w:tbl>
    <w:p w:rsidR="00E94772" w:rsidRPr="002D4BD1" w:rsidRDefault="00E94772" w:rsidP="003E57FE">
      <w:pPr>
        <w:spacing w:before="120"/>
        <w:jc w:val="both"/>
        <w:rPr>
          <w:sz w:val="22"/>
        </w:rPr>
      </w:pPr>
      <w:r w:rsidRPr="002D4BD1">
        <w:rPr>
          <w:sz w:val="22"/>
        </w:rPr>
        <w:t xml:space="preserve">In the next </w:t>
      </w:r>
      <w:r w:rsidR="00496906" w:rsidRPr="002D4BD1">
        <w:rPr>
          <w:sz w:val="22"/>
        </w:rPr>
        <w:t>sections</w:t>
      </w:r>
      <w:r w:rsidRPr="002D4BD1">
        <w:rPr>
          <w:sz w:val="22"/>
        </w:rPr>
        <w:t xml:space="preserve"> more detailed explanations of the scenarios and use cases are provided.</w:t>
      </w:r>
    </w:p>
    <w:p w:rsidR="00593834" w:rsidRPr="000A0C62" w:rsidRDefault="00593834" w:rsidP="00F521D3">
      <w:pPr>
        <w:pStyle w:val="S5G-H3-numbered"/>
      </w:pPr>
      <w:bookmarkStart w:id="2" w:name="_Ref449713822"/>
      <w:r>
        <w:t>Scenario1: Railways</w:t>
      </w:r>
      <w:bookmarkEnd w:id="2"/>
    </w:p>
    <w:p w:rsidR="00E94772" w:rsidRPr="00F521D3" w:rsidRDefault="00050B78" w:rsidP="005E2A72">
      <w:pPr>
        <w:jc w:val="both"/>
        <w:rPr>
          <w:sz w:val="22"/>
        </w:rPr>
      </w:pPr>
      <w:r w:rsidRPr="00F521D3">
        <w:rPr>
          <w:sz w:val="22"/>
        </w:rPr>
        <w:t xml:space="preserve">The </w:t>
      </w:r>
      <w:r w:rsidR="00E94772" w:rsidRPr="00F521D3">
        <w:rPr>
          <w:sz w:val="22"/>
        </w:rPr>
        <w:t>European vision for railway research and innovation</w:t>
      </w:r>
      <w:r w:rsidRPr="00F521D3">
        <w:rPr>
          <w:sz w:val="22"/>
        </w:rPr>
        <w:t>, as</w:t>
      </w:r>
      <w:r w:rsidR="00E94772" w:rsidRPr="00F521D3">
        <w:rPr>
          <w:sz w:val="22"/>
        </w:rPr>
        <w:t xml:space="preserve"> outlined in “</w:t>
      </w:r>
      <w:proofErr w:type="spellStart"/>
      <w:r w:rsidR="00E94772" w:rsidRPr="00F521D3">
        <w:rPr>
          <w:sz w:val="22"/>
        </w:rPr>
        <w:t>Railroute</w:t>
      </w:r>
      <w:proofErr w:type="spellEnd"/>
      <w:r w:rsidR="00E94772" w:rsidRPr="00F521D3">
        <w:rPr>
          <w:sz w:val="22"/>
        </w:rPr>
        <w:t xml:space="preserve"> 2050”</w:t>
      </w:r>
      <w:r w:rsidRPr="00F521D3">
        <w:rPr>
          <w:sz w:val="22"/>
        </w:rPr>
        <w:t>,</w:t>
      </w:r>
      <w:r w:rsidR="00E94772" w:rsidRPr="00F521D3">
        <w:rPr>
          <w:sz w:val="22"/>
        </w:rPr>
        <w:t xml:space="preserve"> illustrate</w:t>
      </w:r>
      <w:r w:rsidRPr="00F521D3">
        <w:rPr>
          <w:sz w:val="22"/>
        </w:rPr>
        <w:t>s</w:t>
      </w:r>
      <w:r w:rsidR="00E94772" w:rsidRPr="00F521D3">
        <w:rPr>
          <w:sz w:val="22"/>
        </w:rPr>
        <w:t xml:space="preserve"> the research pillars that need to be supplemented by the corresponding investment pillar</w:t>
      </w:r>
      <w:r w:rsidRPr="00F521D3">
        <w:rPr>
          <w:sz w:val="22"/>
        </w:rPr>
        <w:t>s</w:t>
      </w:r>
      <w:r w:rsidR="00E94772" w:rsidRPr="00F521D3">
        <w:rPr>
          <w:sz w:val="22"/>
        </w:rPr>
        <w:t>.</w:t>
      </w:r>
      <w:r w:rsidRPr="00F521D3">
        <w:rPr>
          <w:sz w:val="22"/>
        </w:rPr>
        <w:t xml:space="preserve"> </w:t>
      </w:r>
      <w:r w:rsidR="00E94772" w:rsidRPr="00F521D3">
        <w:rPr>
          <w:sz w:val="22"/>
        </w:rPr>
        <w:t>Among the incentive actions recommended by this road-map, a focus is brought to the communication area major actors to provide on-board internet access to passengers, to fulfil the goal of enhancement o</w:t>
      </w:r>
      <w:r w:rsidR="003E57FE">
        <w:rPr>
          <w:sz w:val="22"/>
        </w:rPr>
        <w:t>f on-board services.</w:t>
      </w:r>
    </w:p>
    <w:p w:rsidR="002D4BD1" w:rsidRPr="00F521D3" w:rsidRDefault="00E94772" w:rsidP="005E2A72">
      <w:pPr>
        <w:jc w:val="both"/>
        <w:rPr>
          <w:sz w:val="22"/>
        </w:rPr>
      </w:pPr>
      <w:r w:rsidRPr="00F521D3">
        <w:rPr>
          <w:sz w:val="22"/>
        </w:rPr>
        <w:lastRenderedPageBreak/>
        <w:t xml:space="preserve">As indicated </w:t>
      </w:r>
      <w:r w:rsidR="00E967D3" w:rsidRPr="00F521D3">
        <w:rPr>
          <w:sz w:val="22"/>
        </w:rPr>
        <w:t xml:space="preserve">in </w:t>
      </w:r>
      <w:r w:rsidR="00E967D3" w:rsidRPr="00F521D3">
        <w:rPr>
          <w:sz w:val="22"/>
        </w:rPr>
        <w:fldChar w:fldCharType="begin"/>
      </w:r>
      <w:r w:rsidR="00E967D3" w:rsidRPr="00F521D3">
        <w:rPr>
          <w:sz w:val="22"/>
        </w:rPr>
        <w:instrText xml:space="preserve"> REF _Ref449708382 \h </w:instrText>
      </w:r>
      <w:r w:rsidR="002D4BD1">
        <w:rPr>
          <w:sz w:val="22"/>
        </w:rPr>
        <w:instrText xml:space="preserve"> \* MERGEFORMAT </w:instrText>
      </w:r>
      <w:r w:rsidR="00E967D3" w:rsidRPr="00F521D3">
        <w:rPr>
          <w:sz w:val="22"/>
        </w:rPr>
      </w:r>
      <w:r w:rsidR="00E967D3" w:rsidRPr="00F521D3">
        <w:rPr>
          <w:sz w:val="22"/>
        </w:rPr>
        <w:fldChar w:fldCharType="separate"/>
      </w:r>
      <w:r w:rsidR="00E967D3" w:rsidRPr="00F521D3">
        <w:rPr>
          <w:sz w:val="22"/>
        </w:rPr>
        <w:t xml:space="preserve">Figure </w:t>
      </w:r>
      <w:r w:rsidR="00E967D3" w:rsidRPr="00F521D3">
        <w:rPr>
          <w:noProof/>
          <w:sz w:val="22"/>
        </w:rPr>
        <w:t>1</w:t>
      </w:r>
      <w:r w:rsidR="00E967D3" w:rsidRPr="00F521D3">
        <w:rPr>
          <w:sz w:val="22"/>
        </w:rPr>
        <w:fldChar w:fldCharType="end"/>
      </w:r>
      <w:r w:rsidR="00E967D3" w:rsidRPr="00F521D3">
        <w:rPr>
          <w:sz w:val="22"/>
        </w:rPr>
        <w:t>,</w:t>
      </w:r>
      <w:r w:rsidRPr="00F521D3">
        <w:rPr>
          <w:sz w:val="22"/>
        </w:rPr>
        <w:t xml:space="preserve"> the railway communication system has evolved from the old one, expensive to maintain and not interoperable to the GSM-R one, integrated and standardized. </w:t>
      </w:r>
    </w:p>
    <w:p w:rsidR="002D4BD1" w:rsidRPr="002D4BD1" w:rsidRDefault="008D4A50" w:rsidP="00566285">
      <w:pPr>
        <w:tabs>
          <w:tab w:val="left" w:pos="1134"/>
          <w:tab w:val="left" w:pos="1418"/>
        </w:tabs>
        <w:jc w:val="center"/>
        <w:rPr>
          <w:sz w:val="22"/>
        </w:rPr>
      </w:pPr>
      <w:r>
        <w:rPr>
          <w:noProof/>
          <w:sz w:val="22"/>
          <w:lang w:val="pt-PT" w:eastAsia="pt-P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7" o:spid="_x0000_i1027" type="#_x0000_t75" style="width:414.45pt;height:198.45pt;visibility:visible">
            <v:imagedata r:id="rId10" o:title=""/>
          </v:shape>
        </w:pict>
      </w:r>
      <w:r>
        <w:rPr>
          <w:noProof/>
          <w:sz w:val="22"/>
          <w:lang w:val="pt-PT" w:eastAsia="pt-PT"/>
        </w:rPr>
        <w:pict>
          <v:shape id="Image 18" o:spid="_x0000_i1028" type="#_x0000_t75" style="width:413.55pt;height:172.1pt;visibility:visible">
            <v:imagedata r:id="rId11" o:title=""/>
          </v:shape>
        </w:pict>
      </w:r>
    </w:p>
    <w:p w:rsidR="002D4BD1" w:rsidRPr="000C5041" w:rsidRDefault="002D4BD1" w:rsidP="00566285">
      <w:pPr>
        <w:pStyle w:val="Caption"/>
        <w:spacing w:after="240"/>
        <w:jc w:val="center"/>
      </w:pPr>
      <w:bookmarkStart w:id="3" w:name="_Ref449708382"/>
      <w:r>
        <w:t xml:space="preserve">Figure </w:t>
      </w:r>
      <w:fldSimple w:instr=" SEQ Figure \* ARABIC ">
        <w:r w:rsidR="0073649E">
          <w:rPr>
            <w:noProof/>
          </w:rPr>
          <w:t>1</w:t>
        </w:r>
      </w:fldSimple>
      <w:bookmarkEnd w:id="3"/>
      <w:r>
        <w:t xml:space="preserve"> - Evolution of the railway communication system</w:t>
      </w:r>
    </w:p>
    <w:p w:rsidR="00E94772" w:rsidRPr="002D4BD1" w:rsidRDefault="002D4BD1" w:rsidP="005E2A72">
      <w:pPr>
        <w:jc w:val="both"/>
        <w:rPr>
          <w:sz w:val="22"/>
        </w:rPr>
      </w:pPr>
      <w:r w:rsidRPr="002D4BD1">
        <w:rPr>
          <w:sz w:val="22"/>
        </w:rPr>
        <w:t xml:space="preserve">The </w:t>
      </w:r>
      <w:r w:rsidR="0019162B">
        <w:rPr>
          <w:sz w:val="22"/>
        </w:rPr>
        <w:t>implementation</w:t>
      </w:r>
      <w:r w:rsidR="008A3128" w:rsidRPr="002D4BD1">
        <w:rPr>
          <w:sz w:val="22"/>
        </w:rPr>
        <w:t xml:space="preserve"> </w:t>
      </w:r>
      <w:r w:rsidRPr="002D4BD1">
        <w:rPr>
          <w:sz w:val="22"/>
        </w:rPr>
        <w:t xml:space="preserve">of the GSM-R system has </w:t>
      </w:r>
      <w:r w:rsidR="008A3128">
        <w:rPr>
          <w:sz w:val="22"/>
        </w:rPr>
        <w:t>spread in Europe</w:t>
      </w:r>
      <w:r w:rsidRPr="002D4BD1">
        <w:rPr>
          <w:sz w:val="22"/>
        </w:rPr>
        <w:t xml:space="preserve"> over the last 12 years as shown in </w:t>
      </w:r>
      <w:r w:rsidRPr="002D4BD1">
        <w:rPr>
          <w:sz w:val="22"/>
        </w:rPr>
        <w:fldChar w:fldCharType="begin"/>
      </w:r>
      <w:r w:rsidRPr="002D4BD1">
        <w:rPr>
          <w:sz w:val="22"/>
        </w:rPr>
        <w:instrText xml:space="preserve"> REF _Ref449708918 \h </w:instrText>
      </w:r>
      <w:r>
        <w:rPr>
          <w:sz w:val="22"/>
        </w:rPr>
        <w:instrText xml:space="preserve"> \* MERGEFORMAT </w:instrText>
      </w:r>
      <w:r w:rsidRPr="002D4BD1">
        <w:rPr>
          <w:sz w:val="22"/>
        </w:rPr>
      </w:r>
      <w:r w:rsidRPr="002D4BD1">
        <w:rPr>
          <w:sz w:val="22"/>
        </w:rPr>
        <w:fldChar w:fldCharType="separate"/>
      </w:r>
      <w:r w:rsidRPr="002D4BD1">
        <w:rPr>
          <w:sz w:val="22"/>
        </w:rPr>
        <w:t xml:space="preserve">Figure </w:t>
      </w:r>
      <w:r w:rsidRPr="002D4BD1">
        <w:rPr>
          <w:noProof/>
          <w:sz w:val="22"/>
        </w:rPr>
        <w:t>2</w:t>
      </w:r>
      <w:r w:rsidRPr="002D4BD1">
        <w:rPr>
          <w:sz w:val="22"/>
        </w:rPr>
        <w:fldChar w:fldCharType="end"/>
      </w:r>
      <w:r w:rsidRPr="002D4BD1">
        <w:rPr>
          <w:sz w:val="22"/>
        </w:rPr>
        <w:t>.</w:t>
      </w:r>
    </w:p>
    <w:p w:rsidR="002D4BD1" w:rsidRPr="002D4BD1" w:rsidRDefault="00566285" w:rsidP="00566285">
      <w:pPr>
        <w:keepNext/>
        <w:jc w:val="center"/>
        <w:rPr>
          <w:sz w:val="22"/>
        </w:rPr>
      </w:pPr>
      <w:r>
        <w:rPr>
          <w:noProof/>
          <w:sz w:val="22"/>
          <w:lang w:val="pt-PT" w:eastAsia="pt-PT"/>
        </w:rPr>
        <w:pict>
          <v:shape id="Image 19" o:spid="_x0000_i1029" type="#_x0000_t75" style="width:483.8pt;height:214.25pt;visibility:visible">
            <v:imagedata r:id="rId12" o:title=""/>
          </v:shape>
        </w:pict>
      </w:r>
    </w:p>
    <w:p w:rsidR="00E94772" w:rsidRPr="002D4BD1" w:rsidRDefault="002D4BD1" w:rsidP="00566285">
      <w:pPr>
        <w:pStyle w:val="Caption"/>
        <w:spacing w:after="240"/>
        <w:jc w:val="center"/>
        <w:rPr>
          <w:lang w:val="en-US"/>
        </w:rPr>
      </w:pPr>
      <w:bookmarkStart w:id="4" w:name="_Ref449708918"/>
      <w:r>
        <w:t xml:space="preserve">Figure </w:t>
      </w:r>
      <w:fldSimple w:instr=" SEQ Figure \* ARABIC ">
        <w:r w:rsidR="0073649E">
          <w:rPr>
            <w:noProof/>
          </w:rPr>
          <w:t>2</w:t>
        </w:r>
      </w:fldSimple>
      <w:bookmarkEnd w:id="4"/>
      <w:r>
        <w:t xml:space="preserve"> – GSM-R references in Europe</w:t>
      </w:r>
      <w:bookmarkStart w:id="5" w:name="_Toc405252946"/>
      <w:r w:rsidR="00E94772" w:rsidRPr="002D4BD1">
        <w:rPr>
          <w:lang w:val="en-US"/>
        </w:rPr>
        <w:t xml:space="preserve"> (source [GAR2011])</w:t>
      </w:r>
      <w:bookmarkEnd w:id="5"/>
    </w:p>
    <w:p w:rsidR="004F64FE" w:rsidRPr="008A3128" w:rsidRDefault="00E94772" w:rsidP="003E57FE">
      <w:pPr>
        <w:spacing w:after="120"/>
        <w:jc w:val="both"/>
        <w:rPr>
          <w:sz w:val="22"/>
        </w:rPr>
      </w:pPr>
      <w:r w:rsidRPr="008A3128">
        <w:rPr>
          <w:sz w:val="22"/>
        </w:rPr>
        <w:t>The deployment of the GSM-R system focus on train control and signalling communications, with limited traffic separation, limited spectrum and low capacity. The conclusion is that it is not presently able to allow passenger access to the communication link</w:t>
      </w:r>
      <w:r w:rsidR="008A3128" w:rsidRPr="008A3128">
        <w:rPr>
          <w:sz w:val="22"/>
        </w:rPr>
        <w:t xml:space="preserve"> as envisaged by “</w:t>
      </w:r>
      <w:proofErr w:type="spellStart"/>
      <w:r w:rsidR="008A3128" w:rsidRPr="008A3128">
        <w:rPr>
          <w:sz w:val="22"/>
        </w:rPr>
        <w:t>Railroute</w:t>
      </w:r>
      <w:proofErr w:type="spellEnd"/>
      <w:r w:rsidR="008A3128">
        <w:rPr>
          <w:sz w:val="22"/>
        </w:rPr>
        <w:t xml:space="preserve"> </w:t>
      </w:r>
      <w:r w:rsidR="008A3128" w:rsidRPr="008A3128">
        <w:rPr>
          <w:sz w:val="22"/>
        </w:rPr>
        <w:t>2050”</w:t>
      </w:r>
      <w:r w:rsidRPr="008A3128">
        <w:rPr>
          <w:sz w:val="22"/>
        </w:rPr>
        <w:t xml:space="preserve">. </w:t>
      </w:r>
      <w:r w:rsidR="004F64FE" w:rsidRPr="008A3128">
        <w:rPr>
          <w:sz w:val="22"/>
        </w:rPr>
        <w:t xml:space="preserve">Furthermore the difficult </w:t>
      </w:r>
      <w:r w:rsidR="004F64FE" w:rsidRPr="008A3128">
        <w:rPr>
          <w:sz w:val="22"/>
        </w:rPr>
        <w:lastRenderedPageBreak/>
        <w:t xml:space="preserve">deployment for MNOs </w:t>
      </w:r>
      <w:r w:rsidR="00587A72">
        <w:rPr>
          <w:sz w:val="22"/>
        </w:rPr>
        <w:t xml:space="preserve">networks </w:t>
      </w:r>
      <w:r w:rsidR="004F64FE" w:rsidRPr="008A3128">
        <w:rPr>
          <w:sz w:val="22"/>
        </w:rPr>
        <w:t>along railway lines makes the</w:t>
      </w:r>
      <w:r w:rsidR="00587A72">
        <w:rPr>
          <w:sz w:val="22"/>
        </w:rPr>
        <w:t xml:space="preserve"> traditional mobile</w:t>
      </w:r>
      <w:r w:rsidR="004F64FE" w:rsidRPr="008A3128">
        <w:rPr>
          <w:sz w:val="22"/>
        </w:rPr>
        <w:t xml:space="preserve"> solutions more complex. As an example, on the</w:t>
      </w:r>
      <w:r w:rsidR="008A3128">
        <w:rPr>
          <w:sz w:val="22"/>
        </w:rPr>
        <w:t xml:space="preserve"> </w:t>
      </w:r>
      <w:r w:rsidR="008A3128" w:rsidRPr="008A3128">
        <w:rPr>
          <w:sz w:val="22"/>
          <w:szCs w:val="22"/>
        </w:rPr>
        <w:fldChar w:fldCharType="begin"/>
      </w:r>
      <w:r w:rsidR="008A3128" w:rsidRPr="008A3128">
        <w:rPr>
          <w:sz w:val="22"/>
          <w:szCs w:val="22"/>
        </w:rPr>
        <w:instrText xml:space="preserve"> REF _Ref449709567 \h </w:instrText>
      </w:r>
      <w:r w:rsidR="008A3128">
        <w:rPr>
          <w:sz w:val="22"/>
          <w:szCs w:val="22"/>
        </w:rPr>
        <w:instrText xml:space="preserve"> \* MERGEFORMAT </w:instrText>
      </w:r>
      <w:r w:rsidR="008A3128" w:rsidRPr="008A3128">
        <w:rPr>
          <w:sz w:val="22"/>
          <w:szCs w:val="22"/>
        </w:rPr>
      </w:r>
      <w:r w:rsidR="008A3128" w:rsidRPr="008A3128">
        <w:rPr>
          <w:sz w:val="22"/>
          <w:szCs w:val="22"/>
        </w:rPr>
        <w:fldChar w:fldCharType="separate"/>
      </w:r>
      <w:r w:rsidR="00587A72" w:rsidRPr="00A81D26">
        <w:rPr>
          <w:sz w:val="22"/>
          <w:szCs w:val="22"/>
        </w:rPr>
        <w:t xml:space="preserve">Figure </w:t>
      </w:r>
      <w:r w:rsidR="00587A72" w:rsidRPr="00A81D26">
        <w:rPr>
          <w:noProof/>
          <w:sz w:val="22"/>
          <w:szCs w:val="22"/>
        </w:rPr>
        <w:t>3</w:t>
      </w:r>
      <w:r w:rsidR="008A3128" w:rsidRPr="008A3128">
        <w:rPr>
          <w:sz w:val="22"/>
          <w:szCs w:val="22"/>
        </w:rPr>
        <w:fldChar w:fldCharType="end"/>
      </w:r>
      <w:r w:rsidR="008A3128">
        <w:rPr>
          <w:sz w:val="22"/>
          <w:szCs w:val="22"/>
        </w:rPr>
        <w:t>,</w:t>
      </w:r>
      <w:r w:rsidR="004F64FE" w:rsidRPr="008A3128">
        <w:rPr>
          <w:sz w:val="22"/>
        </w:rPr>
        <w:t xml:space="preserve"> measurements have been performed to compare the difference between the predicted outdoor coverage and the on-board measurements, from a UMTS network along the Glasgow to Edinburgh rail line. Left-hand figure corresponds to the prediction and right-hand figure to the measurements, and red portions of the line indicate the no-signal information.</w:t>
      </w:r>
    </w:p>
    <w:p w:rsidR="00E94772" w:rsidRPr="008A3128" w:rsidRDefault="008D4A50" w:rsidP="008A3128">
      <w:pPr>
        <w:jc w:val="center"/>
        <w:rPr>
          <w:sz w:val="22"/>
        </w:rPr>
      </w:pPr>
      <w:r>
        <w:rPr>
          <w:noProof/>
          <w:sz w:val="22"/>
          <w:lang w:val="pt-PT" w:eastAsia="pt-PT"/>
        </w:rPr>
        <w:pict>
          <v:shape id="Image 4" o:spid="_x0000_i1030" type="#_x0000_t75" style="width:360.9pt;height:258.15pt;visibility:visible">
            <v:imagedata r:id="rId13" o:title=""/>
          </v:shape>
        </w:pict>
      </w:r>
      <w:r>
        <w:rPr>
          <w:noProof/>
          <w:sz w:val="22"/>
          <w:lang w:val="pt-PT" w:eastAsia="pt-PT"/>
        </w:rPr>
        <w:pict>
          <v:shape id="Image 24" o:spid="_x0000_i1031" type="#_x0000_t75" style="width:348.6pt;height:266.05pt;visibility:visible">
            <v:imagedata r:id="rId14" o:title=""/>
          </v:shape>
        </w:pict>
      </w:r>
    </w:p>
    <w:p w:rsidR="00E94772" w:rsidRDefault="008A3128" w:rsidP="00566285">
      <w:pPr>
        <w:pStyle w:val="Caption"/>
        <w:spacing w:after="240"/>
        <w:jc w:val="center"/>
      </w:pPr>
      <w:bookmarkStart w:id="6" w:name="_Ref449709567"/>
      <w:bookmarkStart w:id="7" w:name="_Toc405252947"/>
      <w:r>
        <w:t xml:space="preserve">Figure </w:t>
      </w:r>
      <w:fldSimple w:instr=" SEQ Figure \* ARABIC ">
        <w:r w:rsidR="0073649E">
          <w:rPr>
            <w:noProof/>
          </w:rPr>
          <w:t>3</w:t>
        </w:r>
      </w:fldSimple>
      <w:bookmarkEnd w:id="6"/>
      <w:r w:rsidR="00E94772">
        <w:t>- Comparison prediction and measurements from a UMTS network alon</w:t>
      </w:r>
      <w:r w:rsidR="004F64FE">
        <w:t>g rail line</w:t>
      </w:r>
      <w:r w:rsidR="00E94772">
        <w:t>.</w:t>
      </w:r>
      <w:bookmarkEnd w:id="7"/>
    </w:p>
    <w:p w:rsidR="00726D99" w:rsidRPr="001F3AA0" w:rsidRDefault="00E94772" w:rsidP="0019162B">
      <w:pPr>
        <w:jc w:val="both"/>
        <w:rPr>
          <w:sz w:val="22"/>
        </w:rPr>
      </w:pPr>
      <w:r w:rsidRPr="008A3128">
        <w:rPr>
          <w:sz w:val="22"/>
        </w:rPr>
        <w:t>Operators and infrastructure actors are thus trying to evolve to new standard, to build up either an LTE-R (similar to the evolution of GSM towards GSM-R) or other ones to adapt high data rate capabilities to railway requirements.</w:t>
      </w:r>
      <w:r w:rsidR="004F64FE" w:rsidRPr="008A3128">
        <w:rPr>
          <w:sz w:val="22"/>
        </w:rPr>
        <w:t xml:space="preserve"> </w:t>
      </w:r>
    </w:p>
    <w:p w:rsidR="00726D99" w:rsidRDefault="00726D99" w:rsidP="00726D99">
      <w:pPr>
        <w:jc w:val="both"/>
      </w:pPr>
      <w:r w:rsidRPr="0079745C">
        <w:rPr>
          <w:sz w:val="22"/>
        </w:rPr>
        <w:t>The purpose of ADEL for the railway context is to improve both the railway’s operational tasks (e.g. monitoring and message servicing, CCTV video monitoring) and the response to passenger communications needs (e.g. on-board internet access, on-line gaming) through LSA schemes</w:t>
      </w:r>
      <w:r w:rsidR="003E57FE">
        <w:rPr>
          <w:sz w:val="22"/>
        </w:rPr>
        <w:t>.</w:t>
      </w:r>
    </w:p>
    <w:p w:rsidR="00726D99" w:rsidRDefault="00600DF0" w:rsidP="00600DF0">
      <w:pPr>
        <w:jc w:val="both"/>
        <w:rPr>
          <w:rFonts w:cs="Helvetica-Bold"/>
          <w:sz w:val="22"/>
        </w:rPr>
      </w:pPr>
      <w:r>
        <w:rPr>
          <w:rFonts w:cs="Helvetica-Bold"/>
          <w:sz w:val="22"/>
        </w:rPr>
        <w:lastRenderedPageBreak/>
        <w:t>More specifically, i</w:t>
      </w:r>
      <w:r w:rsidR="00726D99" w:rsidRPr="00600DF0">
        <w:rPr>
          <w:rFonts w:cs="Helvetica-Bold"/>
          <w:sz w:val="22"/>
        </w:rPr>
        <w:t xml:space="preserve">n this scenario, ADEL proposes to use LSA to support </w:t>
      </w:r>
      <w:r w:rsidR="00726D99" w:rsidRPr="00600DF0">
        <w:rPr>
          <w:rFonts w:cs="Helvetica-Bold"/>
          <w:sz w:val="22"/>
          <w:u w:val="single"/>
        </w:rPr>
        <w:t>backhaul links between antennas located on top of moving trains and fixed base stations placed along railway tracks</w:t>
      </w:r>
      <w:r w:rsidR="00726D99" w:rsidRPr="00600DF0">
        <w:rPr>
          <w:rFonts w:cs="Helvetica-Bold"/>
          <w:sz w:val="22"/>
        </w:rPr>
        <w:t xml:space="preserve">. Those external antennas are connected to indoor access points placed inside the train, in order to provide mobile broadband connectivity both to the to the staff’s and to the passengers’ mobile terminals using </w:t>
      </w:r>
      <w:proofErr w:type="spellStart"/>
      <w:r w:rsidR="00726D99" w:rsidRPr="00600DF0">
        <w:rPr>
          <w:rFonts w:cs="Helvetica-Bold"/>
          <w:sz w:val="22"/>
        </w:rPr>
        <w:t>WiFi</w:t>
      </w:r>
      <w:proofErr w:type="spellEnd"/>
      <w:r w:rsidR="00726D99" w:rsidRPr="00600DF0">
        <w:rPr>
          <w:rFonts w:cs="Helvetica-Bold"/>
          <w:sz w:val="22"/>
        </w:rPr>
        <w:t xml:space="preserve"> or 3G/4G mobile radio technologies.</w:t>
      </w:r>
    </w:p>
    <w:p w:rsidR="003E57FE" w:rsidRPr="00600DF0" w:rsidRDefault="003E57FE" w:rsidP="00600DF0">
      <w:pPr>
        <w:jc w:val="both"/>
        <w:rPr>
          <w:rFonts w:cs="Helvetica-Bold"/>
          <w:sz w:val="22"/>
        </w:rPr>
      </w:pPr>
    </w:p>
    <w:p w:rsidR="00726D99" w:rsidRPr="00600DF0" w:rsidRDefault="00726D99" w:rsidP="00600DF0">
      <w:pPr>
        <w:jc w:val="both"/>
        <w:rPr>
          <w:rFonts w:cs="Helvetica-Bold"/>
          <w:sz w:val="22"/>
        </w:rPr>
      </w:pPr>
      <w:r w:rsidRPr="00600DF0">
        <w:rPr>
          <w:rFonts w:cs="Helvetica-Bold"/>
          <w:sz w:val="22"/>
        </w:rPr>
        <w:t xml:space="preserve">ADEL wants to highlight that, in this </w:t>
      </w:r>
      <w:proofErr w:type="gramStart"/>
      <w:r w:rsidRPr="00600DF0">
        <w:rPr>
          <w:rFonts w:cs="Helvetica-Bold"/>
          <w:sz w:val="22"/>
        </w:rPr>
        <w:t>scenario,</w:t>
      </w:r>
      <w:proofErr w:type="gramEnd"/>
      <w:r w:rsidRPr="00600DF0">
        <w:rPr>
          <w:rFonts w:cs="Helvetica-Bold"/>
          <w:sz w:val="22"/>
        </w:rPr>
        <w:t xml:space="preserve"> </w:t>
      </w:r>
      <w:r w:rsidRPr="00600DF0">
        <w:rPr>
          <w:rFonts w:cs="Helvetica-Bold"/>
          <w:sz w:val="22"/>
          <w:u w:val="single"/>
        </w:rPr>
        <w:t>LSA is used as a complement (i.e. as add-on)</w:t>
      </w:r>
      <w:r w:rsidRPr="00600DF0">
        <w:rPr>
          <w:rFonts w:cs="Helvetica-Bold"/>
          <w:sz w:val="22"/>
        </w:rPr>
        <w:t xml:space="preserve"> to the current way of implementing those backhaul links, which traditionally use other licensed spectrum.</w:t>
      </w:r>
    </w:p>
    <w:p w:rsidR="00726D99" w:rsidRPr="00600DF0" w:rsidRDefault="00726D99" w:rsidP="00600DF0">
      <w:pPr>
        <w:jc w:val="both"/>
        <w:rPr>
          <w:rFonts w:cs="Helvetica-Bold"/>
          <w:sz w:val="22"/>
        </w:rPr>
      </w:pPr>
      <w:r w:rsidRPr="00600DF0">
        <w:rPr>
          <w:rFonts w:cs="Helvetica-Bold"/>
          <w:sz w:val="22"/>
        </w:rPr>
        <w:t xml:space="preserve">In this scenario, the </w:t>
      </w:r>
      <w:r w:rsidRPr="00600DF0">
        <w:rPr>
          <w:rFonts w:cs="Helvetica-Bold"/>
          <w:b/>
          <w:sz w:val="22"/>
        </w:rPr>
        <w:t>LSA band</w:t>
      </w:r>
      <w:r w:rsidRPr="00600DF0">
        <w:rPr>
          <w:rFonts w:cs="Helvetica-Bold"/>
          <w:sz w:val="22"/>
        </w:rPr>
        <w:t xml:space="preserve"> to be used is the </w:t>
      </w:r>
      <w:r w:rsidRPr="00600DF0">
        <w:rPr>
          <w:rFonts w:cs="Helvetica-Bold"/>
          <w:b/>
          <w:sz w:val="22"/>
        </w:rPr>
        <w:t>2300-2400MHz</w:t>
      </w:r>
      <w:r w:rsidRPr="00600DF0">
        <w:rPr>
          <w:rFonts w:cs="Helvetica-Bold"/>
          <w:sz w:val="22"/>
        </w:rPr>
        <w:t xml:space="preserve"> band. This band must be shared in time and geography with both aeronautical telemetry’s ground stations and military applications that are deployed across the extent of the railway track. This means that, in this scenario, ADEL considers that the </w:t>
      </w:r>
      <w:r w:rsidRPr="00600DF0">
        <w:rPr>
          <w:rFonts w:cs="Helvetica-Bold"/>
          <w:b/>
          <w:sz w:val="22"/>
        </w:rPr>
        <w:t>incumbents</w:t>
      </w:r>
      <w:r w:rsidRPr="00600DF0">
        <w:rPr>
          <w:rFonts w:cs="Helvetica-Bold"/>
          <w:sz w:val="22"/>
        </w:rPr>
        <w:t xml:space="preserve"> of the 2300-2400MHz band are </w:t>
      </w:r>
      <w:r w:rsidRPr="00600DF0">
        <w:rPr>
          <w:rFonts w:cs="Helvetica-Bold"/>
          <w:b/>
          <w:sz w:val="22"/>
        </w:rPr>
        <w:t>aeronautical telemetry</w:t>
      </w:r>
      <w:r w:rsidRPr="00600DF0">
        <w:rPr>
          <w:rFonts w:cs="Helvetica-Bold"/>
          <w:sz w:val="22"/>
        </w:rPr>
        <w:t xml:space="preserve"> and </w:t>
      </w:r>
      <w:r w:rsidRPr="00600DF0">
        <w:rPr>
          <w:rFonts w:cs="Helvetica-Bold"/>
          <w:b/>
          <w:sz w:val="22"/>
        </w:rPr>
        <w:t>military services</w:t>
      </w:r>
      <w:r w:rsidRPr="00600DF0">
        <w:rPr>
          <w:rFonts w:cs="Helvetica-Bold"/>
          <w:sz w:val="22"/>
        </w:rPr>
        <w:t>. Obviously, the incumbent may change when the train moves from location to location, or from country to country.</w:t>
      </w:r>
    </w:p>
    <w:p w:rsidR="00726D99" w:rsidRPr="00600DF0" w:rsidRDefault="00726D99" w:rsidP="00600DF0">
      <w:pPr>
        <w:jc w:val="both"/>
        <w:rPr>
          <w:rFonts w:cs="Helvetica-Bold"/>
          <w:sz w:val="22"/>
        </w:rPr>
      </w:pPr>
      <w:r w:rsidRPr="00600DF0">
        <w:rPr>
          <w:rFonts w:cs="Helvetica-Bold"/>
          <w:sz w:val="22"/>
        </w:rPr>
        <w:t xml:space="preserve">In what refers to the </w:t>
      </w:r>
      <w:r w:rsidRPr="00600DF0">
        <w:rPr>
          <w:rFonts w:cs="Helvetica-Bold"/>
          <w:b/>
          <w:sz w:val="22"/>
        </w:rPr>
        <w:t>LSA licensee</w:t>
      </w:r>
      <w:r w:rsidRPr="00600DF0">
        <w:rPr>
          <w:rFonts w:cs="Helvetica-Bold"/>
          <w:sz w:val="22"/>
        </w:rPr>
        <w:t xml:space="preserve"> role in the 2300-2400MHz band, in this scenario, ADEL considers it is performed by a </w:t>
      </w:r>
      <w:r w:rsidRPr="00600DF0">
        <w:rPr>
          <w:rFonts w:cs="Helvetica-Bold"/>
          <w:b/>
          <w:sz w:val="22"/>
        </w:rPr>
        <w:t>railway operator</w:t>
      </w:r>
      <w:r w:rsidRPr="00600DF0">
        <w:rPr>
          <w:rFonts w:cs="Helvetica-Bold"/>
          <w:sz w:val="22"/>
        </w:rPr>
        <w:t xml:space="preserve">. Please remember, in order to be aligned with CEPT regulations, the use of LSA in the band 2300-2400MHz by LSA licensees is constrained to multiples of 5MHz bandwidths and TDD mode [5]. Therefore, within this scenario, the railway operator requests to the LSA system, on advance (e.g. the day before, or at the instant the train is stopped in a station), access to 20MHz of spectrum in any part of the 2300-2400MHz band. This band is intended to support backhaul links between the moving train and the fixed infrastructure, in a specific portion of the track that is expected to be crossed by the train according to a specific timetable. </w:t>
      </w:r>
    </w:p>
    <w:p w:rsidR="00726D99" w:rsidRDefault="00726D99" w:rsidP="00600DF0">
      <w:pPr>
        <w:jc w:val="both"/>
        <w:rPr>
          <w:rFonts w:cs="Helvetica-Bold"/>
          <w:sz w:val="22"/>
        </w:rPr>
      </w:pPr>
      <w:r w:rsidRPr="00600DF0">
        <w:rPr>
          <w:rFonts w:cs="Helvetica-Bold"/>
          <w:sz w:val="22"/>
        </w:rPr>
        <w:t>Because ADEL considers moving trains with speeds up to 360km/h (i.e. 100m/s), ADEL defends that LSA-capable fixed base stations should be placed, at least, 1km from each other, in order not to have LSA handovers before 10s. Link budget considerations at 2300MHz-2400MHz do not allow these base stations may be spaced much more than this.</w:t>
      </w:r>
    </w:p>
    <w:p w:rsidR="00600DF0" w:rsidRPr="00600DF0" w:rsidRDefault="00600DF0" w:rsidP="00600DF0">
      <w:pPr>
        <w:jc w:val="both"/>
        <w:rPr>
          <w:rFonts w:cs="Helvetica-Bold"/>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529"/>
      </w:tblGrid>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band</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2300-2400 MHz</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Application</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Backhaul link for mobile broadband applications inside moving trains</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Incumbents</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Aeronautical telemetry ground-stations, and military ground stations</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licensee</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Railway operator</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bandwidth</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Multiples of 20MHz.</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allocation time period</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Multiples of 10 seconds</w:t>
            </w:r>
          </w:p>
        </w:tc>
      </w:tr>
      <w:tr w:rsidR="00AF244B" w:rsidTr="00AF244B">
        <w:trPr>
          <w:jc w:val="center"/>
        </w:trPr>
        <w:tc>
          <w:tcPr>
            <w:tcW w:w="2263" w:type="dxa"/>
            <w:shd w:val="clear" w:color="auto" w:fill="auto"/>
            <w:vAlign w:val="center"/>
          </w:tcPr>
          <w:p w:rsidR="00726D99" w:rsidRPr="00AF244B" w:rsidRDefault="00726D99" w:rsidP="001C56DD">
            <w:pPr>
              <w:pStyle w:val="NoSpacing1"/>
              <w:rPr>
                <w:sz w:val="18"/>
                <w:lang w:val="en-GB"/>
              </w:rPr>
            </w:pPr>
            <w:r w:rsidRPr="00AF244B">
              <w:rPr>
                <w:sz w:val="18"/>
                <w:lang w:val="en-GB"/>
              </w:rPr>
              <w:t>LSA allocation area</w:t>
            </w:r>
          </w:p>
        </w:tc>
        <w:tc>
          <w:tcPr>
            <w:tcW w:w="5529" w:type="dxa"/>
            <w:shd w:val="clear" w:color="auto" w:fill="auto"/>
            <w:vAlign w:val="center"/>
          </w:tcPr>
          <w:p w:rsidR="00726D99" w:rsidRPr="00AF244B" w:rsidRDefault="00726D99" w:rsidP="001C56DD">
            <w:pPr>
              <w:pStyle w:val="NoSpacing1"/>
              <w:rPr>
                <w:sz w:val="18"/>
                <w:lang w:val="en-GB"/>
              </w:rPr>
            </w:pPr>
            <w:r w:rsidRPr="00AF244B">
              <w:rPr>
                <w:sz w:val="18"/>
                <w:lang w:val="en-GB"/>
              </w:rPr>
              <w:t>100m-wide by 1km-length along the railway track.</w:t>
            </w:r>
          </w:p>
        </w:tc>
      </w:tr>
    </w:tbl>
    <w:p w:rsidR="00726D99" w:rsidRPr="00600DF0" w:rsidRDefault="00600DF0" w:rsidP="00566285">
      <w:pPr>
        <w:spacing w:after="240"/>
        <w:jc w:val="center"/>
        <w:rPr>
          <w:rFonts w:cs="Helvetica-Bold"/>
          <w:b/>
          <w:sz w:val="20"/>
        </w:rPr>
      </w:pPr>
      <w:r w:rsidRPr="00600DF0">
        <w:rPr>
          <w:b/>
          <w:sz w:val="20"/>
        </w:rPr>
        <w:t xml:space="preserve">Table </w:t>
      </w:r>
      <w:r w:rsidRPr="00600DF0">
        <w:rPr>
          <w:b/>
          <w:sz w:val="20"/>
        </w:rPr>
        <w:fldChar w:fldCharType="begin"/>
      </w:r>
      <w:r w:rsidRPr="00600DF0">
        <w:rPr>
          <w:b/>
          <w:sz w:val="20"/>
        </w:rPr>
        <w:instrText xml:space="preserve"> SEQ Table \* ARABIC </w:instrText>
      </w:r>
      <w:r w:rsidRPr="00600DF0">
        <w:rPr>
          <w:b/>
          <w:sz w:val="20"/>
        </w:rPr>
        <w:fldChar w:fldCharType="separate"/>
      </w:r>
      <w:r w:rsidRPr="00600DF0">
        <w:rPr>
          <w:b/>
          <w:noProof/>
          <w:sz w:val="20"/>
        </w:rPr>
        <w:t>2</w:t>
      </w:r>
      <w:r w:rsidRPr="00600DF0">
        <w:rPr>
          <w:b/>
          <w:sz w:val="20"/>
        </w:rPr>
        <w:fldChar w:fldCharType="end"/>
      </w:r>
      <w:r w:rsidR="00726D99" w:rsidRPr="00600DF0">
        <w:rPr>
          <w:b/>
          <w:sz w:val="20"/>
        </w:rPr>
        <w:t xml:space="preserve"> - </w:t>
      </w:r>
      <w:r w:rsidR="00726D99" w:rsidRPr="00600DF0">
        <w:rPr>
          <w:rFonts w:cs="Helvetica-Bold"/>
          <w:b/>
          <w:sz w:val="20"/>
        </w:rPr>
        <w:t>LSA allocations in railway scenario</w:t>
      </w:r>
    </w:p>
    <w:p w:rsidR="0082705F" w:rsidRPr="0082705F" w:rsidRDefault="0082705F" w:rsidP="0082705F">
      <w:pPr>
        <w:jc w:val="both"/>
        <w:rPr>
          <w:sz w:val="22"/>
          <w:szCs w:val="22"/>
        </w:rPr>
      </w:pPr>
      <w:r w:rsidRPr="0082705F">
        <w:rPr>
          <w:sz w:val="22"/>
          <w:szCs w:val="22"/>
        </w:rPr>
        <w:t>From the end-user perspective, the scenario can be summarized with the following figure:</w:t>
      </w:r>
    </w:p>
    <w:p w:rsidR="0082705F" w:rsidRDefault="0082705F" w:rsidP="0082705F">
      <w:pPr>
        <w:jc w:val="both"/>
      </w:pPr>
    </w:p>
    <w:p w:rsidR="0082705F" w:rsidRPr="000C5041" w:rsidRDefault="0082705F" w:rsidP="0082705F">
      <w:pPr>
        <w:jc w:val="both"/>
      </w:pPr>
      <w:r>
        <w:pict>
          <v:group id="_x0000_s1458" editas="canvas" style="width:453.6pt;height:241.45pt;mso-position-horizontal-relative:char;mso-position-vertical-relative:line" coordorigin="1418,72" coordsize="9072,4829">
            <o:lock v:ext="edit" aspectratio="t"/>
            <v:shape id="_x0000_s1459" type="#_x0000_t75" style="position:absolute;left:1418;top:72;width:9072;height:4829" o:preferrelative="f">
              <v:fill o:detectmouseclick="t"/>
              <v:path o:extrusionok="t" o:connecttype="none"/>
              <o:lock v:ext="edit" text="t"/>
            </v:shape>
            <v:shape id="Image 6" o:spid="_x0000_s1460" type="#_x0000_t75" style="position:absolute;left:1418;top:72;width:9072;height:4829;visibility:visible">
              <v:imagedata r:id="rId15" o:title=""/>
            </v:shape>
            <v:shapetype id="_x0000_t202" coordsize="21600,21600" o:spt="202" path="m,l,21600r21600,l21600,xe">
              <v:stroke joinstyle="miter"/>
              <v:path gradientshapeok="t" o:connecttype="rect"/>
            </v:shapetype>
            <v:shape id="_x0000_s1461" type="#_x0000_t202" style="position:absolute;left:1489;top:2865;width:1729;height:735">
              <v:textbox style="mso-next-textbox:#_x0000_s1461" inset=".5mm,.3mm,.5mm,.3mm">
                <w:txbxContent>
                  <w:p w:rsidR="0082705F" w:rsidRDefault="0082705F" w:rsidP="0082705F">
                    <w:pPr>
                      <w:rPr>
                        <w:rFonts w:ascii="Arial Narrow" w:hAnsi="Arial Narrow"/>
                      </w:rPr>
                    </w:pPr>
                    <w:r>
                      <w:rPr>
                        <w:rFonts w:ascii="Arial Narrow" w:hAnsi="Arial Narrow"/>
                      </w:rPr>
                      <w:t>Before departing:</w:t>
                    </w:r>
                  </w:p>
                  <w:p w:rsidR="0082705F" w:rsidRPr="005F6668" w:rsidRDefault="0082705F" w:rsidP="0082705F">
                    <w:pPr>
                      <w:numPr>
                        <w:ilvl w:val="0"/>
                        <w:numId w:val="34"/>
                      </w:numPr>
                      <w:ind w:left="426"/>
                      <w:rPr>
                        <w:b/>
                        <w:sz w:val="16"/>
                        <w:szCs w:val="16"/>
                      </w:rPr>
                    </w:pPr>
                    <w:r>
                      <w:rPr>
                        <w:rFonts w:ascii="Arial Narrow" w:hAnsi="Arial Narrow"/>
                        <w:sz w:val="16"/>
                        <w:szCs w:val="16"/>
                      </w:rPr>
                      <w:t>Railway operator get spectrum profile</w:t>
                    </w:r>
                  </w:p>
                </w:txbxContent>
              </v:textbox>
            </v:shape>
            <v:shape id="_x0000_s1462" type="#_x0000_t202" style="position:absolute;left:3008;top:1942;width:2325;height:792">
              <v:textbox style="mso-next-textbox:#_x0000_s1462" inset=".5mm,.3mm,.5mm,.3mm">
                <w:txbxContent>
                  <w:p w:rsidR="0082705F" w:rsidRDefault="0082705F" w:rsidP="0082705F">
                    <w:pPr>
                      <w:rPr>
                        <w:rFonts w:ascii="Arial Narrow" w:hAnsi="Arial Narrow"/>
                        <w:sz w:val="16"/>
                        <w:szCs w:val="16"/>
                      </w:rPr>
                    </w:pPr>
                    <w:r>
                      <w:rPr>
                        <w:rFonts w:ascii="Arial Narrow" w:hAnsi="Arial Narrow"/>
                      </w:rPr>
                      <w:t>End-user enters the train:</w:t>
                    </w:r>
                  </w:p>
                  <w:p w:rsidR="0082705F" w:rsidRPr="005F6668" w:rsidRDefault="0082705F" w:rsidP="0082705F">
                    <w:pPr>
                      <w:numPr>
                        <w:ilvl w:val="0"/>
                        <w:numId w:val="35"/>
                      </w:numPr>
                      <w:ind w:left="426"/>
                      <w:rPr>
                        <w:rFonts w:ascii="Arial Narrow" w:hAnsi="Arial Narrow"/>
                        <w:sz w:val="16"/>
                        <w:szCs w:val="16"/>
                      </w:rPr>
                    </w:pPr>
                    <w:r>
                      <w:rPr>
                        <w:rFonts w:ascii="Arial Narrow" w:hAnsi="Arial Narrow"/>
                        <w:sz w:val="16"/>
                        <w:szCs w:val="16"/>
                      </w:rPr>
                      <w:t>Smartphone switches to the train’s network</w:t>
                    </w:r>
                  </w:p>
                </w:txbxContent>
              </v:textbox>
            </v:shape>
            <v:shape id="_x0000_s1463" type="#_x0000_t202" style="position:absolute;left:7693;top:72;width:2797;height:1483">
              <v:textbox style="mso-next-textbox:#_x0000_s1463" inset=".5mm,.3mm,.5mm,.3mm">
                <w:txbxContent>
                  <w:p w:rsidR="0082705F" w:rsidRDefault="0082705F" w:rsidP="0082705F">
                    <w:pPr>
                      <w:numPr>
                        <w:ilvl w:val="0"/>
                        <w:numId w:val="36"/>
                      </w:numPr>
                      <w:ind w:left="142" w:hanging="76"/>
                      <w:rPr>
                        <w:rFonts w:ascii="Arial Narrow" w:hAnsi="Arial Narrow"/>
                        <w:sz w:val="16"/>
                        <w:szCs w:val="16"/>
                      </w:rPr>
                    </w:pPr>
                    <w:r>
                      <w:rPr>
                        <w:rFonts w:ascii="Arial Narrow" w:hAnsi="Arial Narrow"/>
                      </w:rPr>
                      <w:t>Antennas on top of train:</w:t>
                    </w:r>
                    <w:r>
                      <w:rPr>
                        <w:rFonts w:ascii="Arial Narrow" w:hAnsi="Arial Narrow"/>
                        <w:sz w:val="16"/>
                        <w:szCs w:val="16"/>
                      </w:rPr>
                      <w:t xml:space="preserve"> Used for backhaul (train-fixed base station) using the frequencies indicated in the spectrum profile;</w:t>
                    </w:r>
                  </w:p>
                  <w:p w:rsidR="0082705F" w:rsidRPr="0019162B" w:rsidRDefault="0082705F" w:rsidP="0082705F">
                    <w:pPr>
                      <w:numPr>
                        <w:ilvl w:val="0"/>
                        <w:numId w:val="36"/>
                      </w:numPr>
                      <w:ind w:left="142" w:hanging="76"/>
                      <w:rPr>
                        <w:rFonts w:ascii="Arial Narrow" w:hAnsi="Arial Narrow"/>
                        <w:sz w:val="16"/>
                        <w:szCs w:val="16"/>
                      </w:rPr>
                    </w:pPr>
                    <w:r>
                      <w:rPr>
                        <w:rFonts w:ascii="Arial Narrow" w:hAnsi="Arial Narrow"/>
                        <w:sz w:val="16"/>
                        <w:szCs w:val="16"/>
                      </w:rPr>
                      <w:t xml:space="preserve"> Used to periodically measure the LSA frequencies. This information will be used by LSA system to improve future allocations</w:t>
                    </w:r>
                  </w:p>
                </w:txbxContent>
              </v:textbox>
            </v:shape>
            <v:line id="_x0000_s1464" style="position:absolute;flip:x" from="6973,1375" to="7693,1555">
              <v:stroke endarrow="block"/>
            </v:line>
            <v:line id="_x0000_s1465" style="position:absolute;flip:y" from="1670,1999" to="1671,2865">
              <v:stroke endarrow="block"/>
            </v:line>
            <v:line id="_x0000_s1466" style="position:absolute;flip:y" from="3407,1744" to="3408,1924">
              <v:stroke endarrow="block"/>
            </v:line>
            <w10:anchorlock/>
          </v:group>
        </w:pict>
      </w:r>
    </w:p>
    <w:p w:rsidR="0082705F" w:rsidRPr="001F3AA0" w:rsidRDefault="0082705F" w:rsidP="0082705F">
      <w:pPr>
        <w:pStyle w:val="Caption"/>
        <w:spacing w:after="240"/>
        <w:jc w:val="center"/>
        <w:rPr>
          <w:lang w:val="en-US"/>
        </w:rPr>
      </w:pPr>
      <w:bookmarkStart w:id="8" w:name="_Toc405252950"/>
      <w:r w:rsidRPr="001F3AA0">
        <w:rPr>
          <w:lang w:val="en-US"/>
        </w:rPr>
        <w:t xml:space="preserve">Figure </w:t>
      </w:r>
      <w:r>
        <w:fldChar w:fldCharType="begin"/>
      </w:r>
      <w:r w:rsidRPr="001F3AA0">
        <w:rPr>
          <w:lang w:val="en-US"/>
        </w:rPr>
        <w:instrText xml:space="preserve"> SEQ Figure \* ARABIC </w:instrText>
      </w:r>
      <w:r>
        <w:fldChar w:fldCharType="separate"/>
      </w:r>
      <w:r>
        <w:rPr>
          <w:noProof/>
          <w:lang w:val="en-US"/>
        </w:rPr>
        <w:t>4</w:t>
      </w:r>
      <w:r>
        <w:fldChar w:fldCharType="end"/>
      </w:r>
      <w:r w:rsidRPr="001F3AA0">
        <w:rPr>
          <w:lang w:val="en-US"/>
        </w:rPr>
        <w:t xml:space="preserve"> – Railway scenario</w:t>
      </w:r>
      <w:bookmarkEnd w:id="8"/>
    </w:p>
    <w:p w:rsidR="00726D99" w:rsidRPr="00600DF0" w:rsidRDefault="00726D99" w:rsidP="00726D99">
      <w:pPr>
        <w:rPr>
          <w:rFonts w:cs="Helvetica-Bold"/>
          <w:sz w:val="22"/>
        </w:rPr>
      </w:pPr>
      <w:r w:rsidRPr="00600DF0">
        <w:rPr>
          <w:rFonts w:cs="Helvetica-Bold"/>
          <w:sz w:val="22"/>
        </w:rPr>
        <w:lastRenderedPageBreak/>
        <w:t>From the end-user perspective, this scenario should appear as follows:</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One hour before the scheduled departure of the train, the railway operator connects to the LSA Band Manager to request spectrum along the track that the train will cross. To deal with train delays, a 5 minute safety margin should be included in the spectrum requests.</w:t>
      </w:r>
    </w:p>
    <w:p w:rsidR="00600DF0"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Some seconds afterwards, the railway operator receives a frequency profile, indicating the LSA frequencies that should be used by the train, when it crosses specific places of the track at specific time instants. If LSA spectrum will be not available in some parts of the track, this will be immediately known by the railway operator that should decide how to solve the problem: will it have to warn the end-users some minutes before the connection breakdown, or will it rely in the legacy licensed systems. </w:t>
      </w:r>
    </w:p>
    <w:p w:rsidR="00726D99" w:rsidRPr="00600DF0" w:rsidRDefault="00726D99" w:rsidP="003E57FE">
      <w:pPr>
        <w:pStyle w:val="ListParagraph"/>
        <w:spacing w:after="120" w:afterAutospacing="0" w:line="276" w:lineRule="auto"/>
        <w:ind w:left="567"/>
        <w:rPr>
          <w:rFonts w:ascii="Times New Roman" w:hAnsi="Times New Roman"/>
        </w:rPr>
      </w:pPr>
      <w:r w:rsidRPr="00600DF0">
        <w:rPr>
          <w:rFonts w:ascii="Times New Roman" w:hAnsi="Times New Roman"/>
        </w:rPr>
        <w:t>(</w:t>
      </w:r>
      <w:r w:rsidRPr="00600DF0">
        <w:rPr>
          <w:rFonts w:ascii="Times New Roman" w:hAnsi="Times New Roman"/>
          <w:b/>
        </w:rPr>
        <w:t>NOTE:</w:t>
      </w:r>
      <w:r w:rsidRPr="00600DF0">
        <w:rPr>
          <w:rFonts w:ascii="Times New Roman" w:hAnsi="Times New Roman"/>
        </w:rPr>
        <w:t xml:space="preserve"> Although it will be possible that LSA spectrum might be unavailable, these situations should not be frequent. If they are frequent, this means that band was erroneously assigned to LSA by the national regulator, or the national regulator has authorized an excessive number of LSA licensees in that band).</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This frequency profile may be immediately used by the railway operator to initiate the process of informing the base stations along the track that they have to use those frequencies to communicate with trains during those periods. This allows </w:t>
      </w:r>
      <w:proofErr w:type="gramStart"/>
      <w:r w:rsidRPr="00600DF0">
        <w:rPr>
          <w:rFonts w:ascii="Times New Roman" w:hAnsi="Times New Roman"/>
          <w:sz w:val="22"/>
        </w:rPr>
        <w:t>to start</w:t>
      </w:r>
      <w:proofErr w:type="gramEnd"/>
      <w:r w:rsidRPr="00600DF0">
        <w:rPr>
          <w:rFonts w:ascii="Times New Roman" w:hAnsi="Times New Roman"/>
          <w:sz w:val="22"/>
        </w:rPr>
        <w:t xml:space="preserve"> preparing the reconfiguration procedure in advance.</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The train is stopped at the departing point. It has two improved performance LTE user </w:t>
      </w:r>
      <w:proofErr w:type="spellStart"/>
      <w:r w:rsidRPr="00600DF0">
        <w:rPr>
          <w:rFonts w:ascii="Times New Roman" w:hAnsi="Times New Roman"/>
          <w:sz w:val="22"/>
        </w:rPr>
        <w:t>equipments</w:t>
      </w:r>
      <w:proofErr w:type="spellEnd"/>
      <w:r w:rsidRPr="00600DF0">
        <w:rPr>
          <w:rFonts w:ascii="Times New Roman" w:hAnsi="Times New Roman"/>
          <w:sz w:val="22"/>
        </w:rPr>
        <w:t xml:space="preserve"> (</w:t>
      </w:r>
      <w:r w:rsidR="003758D1">
        <w:rPr>
          <w:rFonts w:ascii="Times New Roman" w:hAnsi="Times New Roman"/>
          <w:sz w:val="22"/>
        </w:rPr>
        <w:t xml:space="preserve">i.e. an UE with </w:t>
      </w:r>
      <w:r w:rsidRPr="00600DF0">
        <w:rPr>
          <w:rFonts w:ascii="Times New Roman" w:hAnsi="Times New Roman"/>
          <w:sz w:val="22"/>
        </w:rPr>
        <w:t>more transmission power, more sensitive receivers, faster processors), with 2300-2400MHz external antennas, one placed on top of the 1</w:t>
      </w:r>
      <w:r w:rsidRPr="00600DF0">
        <w:rPr>
          <w:rFonts w:ascii="Times New Roman" w:hAnsi="Times New Roman"/>
          <w:sz w:val="22"/>
          <w:vertAlign w:val="superscript"/>
        </w:rPr>
        <w:t>st</w:t>
      </w:r>
      <w:r w:rsidRPr="00600DF0">
        <w:rPr>
          <w:rFonts w:ascii="Times New Roman" w:hAnsi="Times New Roman"/>
          <w:sz w:val="22"/>
        </w:rPr>
        <w:t xml:space="preserve"> carriage and the other placed on top of last carriage. These two UE are used to connect to the fixed infrastructure and provide connectivity to the passengers through several access points distributed inside the train. While the train is at a stop, the train’s UE are connected to the fixed infrastructure, using licensed (LTE) or unlicensed (</w:t>
      </w:r>
      <w:proofErr w:type="spellStart"/>
      <w:r w:rsidRPr="00600DF0">
        <w:rPr>
          <w:rFonts w:ascii="Times New Roman" w:hAnsi="Times New Roman"/>
          <w:sz w:val="22"/>
        </w:rPr>
        <w:t>WiFi</w:t>
      </w:r>
      <w:proofErr w:type="spellEnd"/>
      <w:r w:rsidRPr="00600DF0">
        <w:rPr>
          <w:rFonts w:ascii="Times New Roman" w:hAnsi="Times New Roman"/>
          <w:sz w:val="22"/>
        </w:rPr>
        <w:t>) spectrum, depending on the railway operator decision.</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An end-user arrives to the train station. He has a smartphone that is powered-on, and registered in a mobile network.</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The train continues stopped. The end-user enters the train. At this instant, the smartphone should detect a stronger signal coming from the train access points, and should warn the end-user that a new network has been found inside the train. This is the railway operator network. The smartphone should switch to the railway operator network automatically or manually depending on the network and the smartphone configurations. </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The train starts its journey. As soon as the train leaves the station, the trains’ UE become connected to the base stations placed along the track, using LTE and the frequencies described in the frequency profile obtained from the LSA band manager (step 2)</w:t>
      </w:r>
    </w:p>
    <w:p w:rsidR="003758D1"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The train position is known accurately using the railway positioning systems. As such, whenever the train approaches a location where, according to the frequency profile obtained from the LSA band manager, the trains’ UEs have to switch to a different LSA carrier frequency, the UEs are required to inform the base stations, which will then require to the train’s UEs to handover to those frequencies. Typical LTE handover interruption times should be achieved. </w:t>
      </w:r>
    </w:p>
    <w:p w:rsidR="00726D99" w:rsidRPr="003758D1" w:rsidRDefault="00726D99" w:rsidP="003E57FE">
      <w:pPr>
        <w:pStyle w:val="ListParagraph"/>
        <w:spacing w:after="120" w:afterAutospacing="0" w:line="276" w:lineRule="auto"/>
        <w:ind w:left="567"/>
        <w:rPr>
          <w:rFonts w:ascii="Times New Roman" w:hAnsi="Times New Roman"/>
        </w:rPr>
      </w:pPr>
      <w:r w:rsidRPr="003758D1">
        <w:rPr>
          <w:rFonts w:ascii="Times New Roman" w:hAnsi="Times New Roman"/>
        </w:rPr>
        <w:t xml:space="preserve">(NOTE: ADEL proposes the switching among LSA carriers is performed this way in order this switching is implemented in the same way as regular LTE handovers, i.e. these operations should be UE-assisted network-controlled operations). </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Meanwhile, the LTE measurement gap patterns (6ms periods repeated every 40ms) configured by the base stations along the track are used by the train’s UE to perform measurements on most of the LSA carriers in the LSA band. These measurements are transmitted, like any other LTE measurement, to the base stations along the track. The base stations then forward this information to the network OAM, which processes them and transmits the results to the LSA system. The sensing information should be used both to tune the propagation models and collect spectrum usage statistics that will assist future frequency allocation decisions. This information is also used immediately when policy violations are detected (i.e. unauthorized interference).</w:t>
      </w:r>
    </w:p>
    <w:p w:rsidR="00726D99" w:rsidRPr="00600DF0" w:rsidRDefault="00726D99" w:rsidP="003E57FE">
      <w:pPr>
        <w:pStyle w:val="ListParagraph"/>
        <w:numPr>
          <w:ilvl w:val="0"/>
          <w:numId w:val="33"/>
        </w:numPr>
        <w:spacing w:after="120" w:afterAutospacing="0" w:line="276" w:lineRule="auto"/>
        <w:ind w:left="567"/>
        <w:rPr>
          <w:rFonts w:ascii="Times New Roman" w:hAnsi="Times New Roman"/>
          <w:sz w:val="22"/>
        </w:rPr>
      </w:pPr>
      <w:r w:rsidRPr="00600DF0">
        <w:rPr>
          <w:rFonts w:ascii="Times New Roman" w:hAnsi="Times New Roman"/>
          <w:sz w:val="22"/>
        </w:rPr>
        <w:t xml:space="preserve"> Inside the train, the use of LSA or any other type of </w:t>
      </w:r>
      <w:proofErr w:type="gramStart"/>
      <w:r w:rsidRPr="00600DF0">
        <w:rPr>
          <w:rFonts w:ascii="Times New Roman" w:hAnsi="Times New Roman"/>
          <w:sz w:val="22"/>
        </w:rPr>
        <w:t>spectrum,</w:t>
      </w:r>
      <w:proofErr w:type="gramEnd"/>
      <w:r w:rsidRPr="00600DF0">
        <w:rPr>
          <w:rFonts w:ascii="Times New Roman" w:hAnsi="Times New Roman"/>
          <w:sz w:val="22"/>
        </w:rPr>
        <w:t xml:space="preserve"> should be entirely transparent to the end-users, which should use their smartphones as usually.</w:t>
      </w:r>
    </w:p>
    <w:p w:rsidR="00726D99" w:rsidRPr="001D7A6E" w:rsidRDefault="00726D99" w:rsidP="003E57FE">
      <w:pPr>
        <w:pStyle w:val="ListParagraph"/>
        <w:numPr>
          <w:ilvl w:val="0"/>
          <w:numId w:val="33"/>
        </w:numPr>
        <w:spacing w:after="120" w:afterAutospacing="0" w:line="276" w:lineRule="auto"/>
        <w:ind w:left="567"/>
        <w:rPr>
          <w:rFonts w:cs="Helvetica-Bold"/>
        </w:rPr>
      </w:pPr>
      <w:r w:rsidRPr="00600DF0">
        <w:rPr>
          <w:rFonts w:ascii="Times New Roman" w:hAnsi="Times New Roman"/>
          <w:sz w:val="22"/>
        </w:rPr>
        <w:lastRenderedPageBreak/>
        <w:t>When the end-user leaves the train, the railway network signal distributed by the access points inside the train should become weaker. At this point, the smartphone should switch to other network, automatically or manually, depending on the network and the smartphone configurations.</w:t>
      </w:r>
    </w:p>
    <w:p w:rsidR="00E94772" w:rsidRPr="00FD4B0A" w:rsidRDefault="00593834">
      <w:pPr>
        <w:pStyle w:val="S5G-H3-numbered"/>
      </w:pPr>
      <w:bookmarkStart w:id="9" w:name="_Toc388621947"/>
      <w:bookmarkStart w:id="10" w:name="_Toc391657885"/>
      <w:bookmarkStart w:id="11" w:name="_Toc391659819"/>
      <w:bookmarkStart w:id="12" w:name="_Toc388621948"/>
      <w:bookmarkStart w:id="13" w:name="_Toc391657886"/>
      <w:bookmarkStart w:id="14" w:name="_Toc391659820"/>
      <w:bookmarkStart w:id="15" w:name="_Toc405252804"/>
      <w:bookmarkEnd w:id="9"/>
      <w:bookmarkEnd w:id="10"/>
      <w:bookmarkEnd w:id="11"/>
      <w:bookmarkEnd w:id="12"/>
      <w:bookmarkEnd w:id="13"/>
      <w:bookmarkEnd w:id="14"/>
      <w:r w:rsidRPr="00FD4B0A">
        <w:t xml:space="preserve">Scenario 2:  </w:t>
      </w:r>
      <w:r w:rsidR="00E94772" w:rsidRPr="00FD4B0A">
        <w:t xml:space="preserve">Macro cellular scenario </w:t>
      </w:r>
      <w:bookmarkEnd w:id="15"/>
    </w:p>
    <w:p w:rsidR="00E94772" w:rsidRDefault="00E94772" w:rsidP="00D66709">
      <w:pPr>
        <w:jc w:val="both"/>
        <w:rPr>
          <w:sz w:val="22"/>
        </w:rPr>
      </w:pPr>
      <w:r w:rsidRPr="00F521D3">
        <w:rPr>
          <w:sz w:val="22"/>
        </w:rPr>
        <w:t xml:space="preserve">This Section describes LSA scenarios in which the LSA licensee network follows a macro cellular LTE network architecture in order to cover a relatively wide area. </w:t>
      </w:r>
      <w:r w:rsidR="00F521D3">
        <w:rPr>
          <w:sz w:val="22"/>
        </w:rPr>
        <w:t xml:space="preserve">We assume the LSA licensee network has </w:t>
      </w:r>
      <w:r w:rsidRPr="00F521D3">
        <w:rPr>
          <w:sz w:val="22"/>
        </w:rPr>
        <w:t xml:space="preserve">the ability to use the LSA spectrum in conjunction with licensed spectrum. In the macro cellular scenario a lower user mobility is expected compared to the Railway Scenario of Section </w:t>
      </w:r>
      <w:r w:rsidR="00F521D3">
        <w:rPr>
          <w:sz w:val="22"/>
        </w:rPr>
        <w:fldChar w:fldCharType="begin"/>
      </w:r>
      <w:r w:rsidR="00F521D3">
        <w:rPr>
          <w:sz w:val="22"/>
        </w:rPr>
        <w:instrText xml:space="preserve"> REF _Ref449713822 \r \h </w:instrText>
      </w:r>
      <w:r w:rsidR="00F521D3">
        <w:rPr>
          <w:sz w:val="22"/>
        </w:rPr>
      </w:r>
      <w:r w:rsidR="00F521D3">
        <w:rPr>
          <w:sz w:val="22"/>
        </w:rPr>
        <w:fldChar w:fldCharType="separate"/>
      </w:r>
      <w:r w:rsidR="00F521D3">
        <w:rPr>
          <w:sz w:val="22"/>
        </w:rPr>
        <w:t>1.2.1</w:t>
      </w:r>
      <w:r w:rsidR="00F521D3">
        <w:rPr>
          <w:sz w:val="22"/>
        </w:rPr>
        <w:fldChar w:fldCharType="end"/>
      </w:r>
      <w:r w:rsidRPr="00F521D3">
        <w:rPr>
          <w:sz w:val="22"/>
        </w:rPr>
        <w:t xml:space="preserve"> but higher user mobility compared to the small cell scenarios in Section</w:t>
      </w:r>
      <w:r w:rsidR="00FD4B0A">
        <w:rPr>
          <w:sz w:val="22"/>
        </w:rPr>
        <w:t xml:space="preserve"> </w:t>
      </w:r>
      <w:r w:rsidR="00FD4B0A">
        <w:rPr>
          <w:sz w:val="22"/>
        </w:rPr>
        <w:fldChar w:fldCharType="begin"/>
      </w:r>
      <w:r w:rsidR="00FD4B0A">
        <w:rPr>
          <w:sz w:val="22"/>
        </w:rPr>
        <w:instrText xml:space="preserve"> REF _Ref449714311 \r \h </w:instrText>
      </w:r>
      <w:r w:rsidR="00FD4B0A">
        <w:rPr>
          <w:sz w:val="22"/>
        </w:rPr>
      </w:r>
      <w:r w:rsidR="00FD4B0A">
        <w:rPr>
          <w:sz w:val="22"/>
        </w:rPr>
        <w:fldChar w:fldCharType="separate"/>
      </w:r>
      <w:r w:rsidR="00FD4B0A">
        <w:rPr>
          <w:sz w:val="22"/>
        </w:rPr>
        <w:t>1.2.3</w:t>
      </w:r>
      <w:r w:rsidR="00FD4B0A">
        <w:rPr>
          <w:sz w:val="22"/>
        </w:rPr>
        <w:fldChar w:fldCharType="end"/>
      </w:r>
      <w:r w:rsidR="00FD4B0A">
        <w:rPr>
          <w:sz w:val="22"/>
        </w:rPr>
        <w:t xml:space="preserve"> </w:t>
      </w:r>
      <w:r w:rsidRPr="00F521D3">
        <w:rPr>
          <w:sz w:val="22"/>
        </w:rPr>
        <w:t>. However, it is obvious that the user mobility is going to be less predictable than in the Railway Scenario where users move along the well-defined trajectories and a p</w:t>
      </w:r>
      <w:r w:rsidR="0082705F">
        <w:rPr>
          <w:sz w:val="22"/>
        </w:rPr>
        <w:t>riori known schedules of trains.</w:t>
      </w:r>
    </w:p>
    <w:p w:rsidR="0082705F" w:rsidRPr="00F521D3" w:rsidRDefault="0082705F" w:rsidP="00D66709">
      <w:pPr>
        <w:jc w:val="both"/>
        <w:rPr>
          <w:sz w:val="22"/>
        </w:rPr>
      </w:pPr>
    </w:p>
    <w:p w:rsidR="0082705F" w:rsidRPr="00FD4B0A" w:rsidRDefault="0019162B" w:rsidP="00FD4B0A">
      <w:pPr>
        <w:jc w:val="both"/>
        <w:rPr>
          <w:rFonts w:cs="Helvetica-Bold"/>
          <w:sz w:val="22"/>
        </w:rPr>
      </w:pPr>
      <w:r w:rsidRPr="00FD4B0A">
        <w:rPr>
          <w:rFonts w:cs="Helvetica-Bold"/>
          <w:sz w:val="22"/>
        </w:rPr>
        <w:t>In th</w:t>
      </w:r>
      <w:r w:rsidR="00FD4B0A" w:rsidRPr="00FD4B0A">
        <w:rPr>
          <w:rFonts w:cs="Helvetica-Bold"/>
          <w:sz w:val="22"/>
        </w:rPr>
        <w:t>is</w:t>
      </w:r>
      <w:r w:rsidRPr="00FD4B0A">
        <w:rPr>
          <w:rFonts w:cs="Helvetica-Bold"/>
          <w:sz w:val="22"/>
        </w:rPr>
        <w:t xml:space="preserve"> scenario, ADEL proposes to use LSA band to support </w:t>
      </w:r>
      <w:r w:rsidRPr="00FD4B0A">
        <w:rPr>
          <w:rFonts w:cs="Helvetica-Bold"/>
          <w:sz w:val="22"/>
          <w:u w:val="single"/>
        </w:rPr>
        <w:t>links between macro cellular fixed base stations and the end-users’ terminals</w:t>
      </w:r>
      <w:r w:rsidRPr="00FD4B0A">
        <w:rPr>
          <w:rFonts w:cs="Helvetica-Bold"/>
          <w:sz w:val="22"/>
        </w:rPr>
        <w:t>. These terminals maybe portable devices with antennas mounted on the surface of moving vehicles, handheld mobile devices, or fixed devices.</w:t>
      </w:r>
    </w:p>
    <w:p w:rsidR="0019162B" w:rsidRDefault="0019162B" w:rsidP="00FD4B0A">
      <w:pPr>
        <w:jc w:val="both"/>
        <w:rPr>
          <w:rFonts w:cs="Helvetica-Bold"/>
          <w:sz w:val="22"/>
        </w:rPr>
      </w:pPr>
      <w:r w:rsidRPr="00FD4B0A">
        <w:rPr>
          <w:rFonts w:cs="Helvetica-Bold"/>
          <w:sz w:val="22"/>
        </w:rPr>
        <w:t xml:space="preserve">ADEL wants to highlight that, in this scenario, </w:t>
      </w:r>
      <w:r w:rsidRPr="00FD4B0A">
        <w:rPr>
          <w:rFonts w:cs="Helvetica-Bold"/>
          <w:sz w:val="22"/>
          <w:u w:val="single"/>
        </w:rPr>
        <w:t>LSA band is seen as additional spectrum used to provide additional capacity</w:t>
      </w:r>
      <w:r w:rsidRPr="00FD4B0A">
        <w:rPr>
          <w:rFonts w:cs="Helvetica-Bold"/>
          <w:sz w:val="22"/>
        </w:rPr>
        <w:t xml:space="preserve"> to some macro cellular networks in a cost-effective way.</w:t>
      </w:r>
    </w:p>
    <w:p w:rsidR="0082705F" w:rsidRPr="00FD4B0A" w:rsidRDefault="0082705F" w:rsidP="00FD4B0A">
      <w:pPr>
        <w:jc w:val="both"/>
        <w:rPr>
          <w:rFonts w:cs="Helvetica-Bold"/>
          <w:sz w:val="22"/>
        </w:rPr>
      </w:pPr>
    </w:p>
    <w:p w:rsidR="0019162B" w:rsidRPr="00FD4B0A" w:rsidRDefault="0019162B" w:rsidP="00FD4B0A">
      <w:pPr>
        <w:jc w:val="both"/>
        <w:rPr>
          <w:rFonts w:cs="Helvetica-Bold"/>
          <w:sz w:val="22"/>
        </w:rPr>
      </w:pPr>
      <w:r w:rsidRPr="00FD4B0A">
        <w:rPr>
          <w:rFonts w:cs="Helvetica-Bold"/>
          <w:sz w:val="22"/>
        </w:rPr>
        <w:t xml:space="preserve">In this scenario, the </w:t>
      </w:r>
      <w:r w:rsidRPr="00FD4B0A">
        <w:rPr>
          <w:rFonts w:cs="Helvetica-Bold"/>
          <w:b/>
          <w:sz w:val="22"/>
        </w:rPr>
        <w:t>LSA band</w:t>
      </w:r>
      <w:r w:rsidRPr="00FD4B0A">
        <w:rPr>
          <w:rFonts w:cs="Helvetica-Bold"/>
          <w:sz w:val="22"/>
        </w:rPr>
        <w:t xml:space="preserve"> is again the </w:t>
      </w:r>
      <w:r w:rsidRPr="00FD4B0A">
        <w:rPr>
          <w:rFonts w:cs="Helvetica-Bold"/>
          <w:b/>
          <w:sz w:val="22"/>
        </w:rPr>
        <w:t>2300-2400MHz</w:t>
      </w:r>
      <w:r w:rsidRPr="00FD4B0A">
        <w:rPr>
          <w:rFonts w:cs="Helvetica-Bold"/>
          <w:sz w:val="22"/>
        </w:rPr>
        <w:t xml:space="preserve"> band. This band must be shared in time and geography with both aeronautical telemetry’s ground stations and military applications that are deployed within the area that is served by macro cellular network(s) belonging to one or more mobile network operators (MNO). This means that, in this scenario, ADEL considers that the </w:t>
      </w:r>
      <w:r w:rsidRPr="00FD4B0A">
        <w:rPr>
          <w:rFonts w:cs="Helvetica-Bold"/>
          <w:b/>
          <w:sz w:val="22"/>
        </w:rPr>
        <w:t>incumbents</w:t>
      </w:r>
      <w:r w:rsidRPr="00FD4B0A">
        <w:rPr>
          <w:rFonts w:cs="Helvetica-Bold"/>
          <w:sz w:val="22"/>
        </w:rPr>
        <w:t xml:space="preserve"> of the 2300-2400MHz band are </w:t>
      </w:r>
      <w:r w:rsidRPr="00FD4B0A">
        <w:rPr>
          <w:rFonts w:cs="Helvetica-Bold"/>
          <w:b/>
          <w:sz w:val="22"/>
        </w:rPr>
        <w:t>aeronautical telemetry</w:t>
      </w:r>
      <w:r w:rsidRPr="00FD4B0A">
        <w:rPr>
          <w:rFonts w:cs="Helvetica-Bold"/>
          <w:sz w:val="22"/>
        </w:rPr>
        <w:t xml:space="preserve"> and </w:t>
      </w:r>
      <w:r w:rsidRPr="00FD4B0A">
        <w:rPr>
          <w:rFonts w:cs="Helvetica-Bold"/>
          <w:b/>
          <w:sz w:val="22"/>
        </w:rPr>
        <w:t>military services</w:t>
      </w:r>
      <w:r w:rsidRPr="00FD4B0A">
        <w:rPr>
          <w:rFonts w:cs="Helvetica-Bold"/>
          <w:sz w:val="22"/>
        </w:rPr>
        <w:t xml:space="preserve"> while the </w:t>
      </w:r>
      <w:r w:rsidRPr="00FD4B0A">
        <w:rPr>
          <w:rFonts w:cs="Helvetica-Bold"/>
          <w:b/>
          <w:sz w:val="22"/>
        </w:rPr>
        <w:t>LSA licensees</w:t>
      </w:r>
      <w:r w:rsidRPr="00FD4B0A">
        <w:rPr>
          <w:rFonts w:cs="Helvetica-Bold"/>
          <w:sz w:val="22"/>
        </w:rPr>
        <w:t xml:space="preserve"> are one, or more, </w:t>
      </w:r>
      <w:r w:rsidRPr="00FD4B0A">
        <w:rPr>
          <w:rFonts w:cs="Helvetica-Bold"/>
          <w:b/>
          <w:sz w:val="22"/>
        </w:rPr>
        <w:t>mobile network operators (MNO)</w:t>
      </w:r>
      <w:r w:rsidRPr="00FD4B0A">
        <w:rPr>
          <w:rFonts w:cs="Helvetica-Bold"/>
          <w:sz w:val="22"/>
        </w:rPr>
        <w:t xml:space="preserve">. Obviously, the incumbent may change when the end-user moves from location to location within the area serviced by the macro cellular network it is attached to. Likewise, ADEL considers that in this scenario, the LSA licensees may also change from location to location, and/or from time to time, because the national regulator may have defined geographical areas where, or time periods when, some MNO’s are authorized to use LSA and other MNOs are not. </w:t>
      </w:r>
    </w:p>
    <w:p w:rsidR="0019162B" w:rsidRDefault="0019162B" w:rsidP="00FD4B0A">
      <w:pPr>
        <w:jc w:val="both"/>
        <w:rPr>
          <w:rFonts w:cs="Helvetica-Bold"/>
          <w:sz w:val="22"/>
        </w:rPr>
      </w:pPr>
      <w:r w:rsidRPr="00FD4B0A">
        <w:rPr>
          <w:rFonts w:cs="Helvetica-Bold"/>
          <w:sz w:val="22"/>
        </w:rPr>
        <w:t>As in any other LSA scenario, the LSA licensee must request on advance (e.g. in the day before), to the LSA system, for being allocated LSA spectrum.  According to CEPT regulations regarding the band 2300-2400MHz, LSA licensees should access to spectrum in this LSA band in multiples of 5MHz channels using TD</w:t>
      </w:r>
      <w:r w:rsidR="00145C9C">
        <w:rPr>
          <w:rFonts w:cs="Helvetica-Bold"/>
          <w:sz w:val="22"/>
        </w:rPr>
        <w:t>D</w:t>
      </w:r>
      <w:r w:rsidRPr="00FD4B0A">
        <w:rPr>
          <w:rFonts w:cs="Helvetica-Bold"/>
          <w:sz w:val="22"/>
        </w:rPr>
        <w:t xml:space="preserve">. </w:t>
      </w:r>
    </w:p>
    <w:p w:rsidR="003E57FE" w:rsidRPr="00FD4B0A" w:rsidRDefault="003E57FE" w:rsidP="00FD4B0A">
      <w:pPr>
        <w:jc w:val="both"/>
        <w:rPr>
          <w:rFonts w:cs="Helvetica-Bold"/>
          <w:sz w:val="22"/>
        </w:rPr>
      </w:pPr>
    </w:p>
    <w:p w:rsidR="0019162B" w:rsidRDefault="0019162B" w:rsidP="00FD4B0A">
      <w:pPr>
        <w:jc w:val="both"/>
        <w:rPr>
          <w:rFonts w:cs="Helvetica-Bold"/>
          <w:sz w:val="22"/>
        </w:rPr>
      </w:pPr>
      <w:r w:rsidRPr="00FD4B0A">
        <w:rPr>
          <w:rFonts w:cs="Helvetica-Bold"/>
          <w:sz w:val="22"/>
        </w:rPr>
        <w:t>Because ADEL considers mobile terminals can move with speeds up to 180km/h (i.e. 50m/s) in the aforementioned macro cellular networks, ADEL defends that LSA-capable macro cellular fixed base stations should be placed, at least, 3km from each other, in order not to have LSA handovers before 1 minute. On the other hand, given the selected LSA frequencies are higher than the traditional sub-GHz frequencies used by macro cells, the size of the cells cannot be much higher than this value.</w:t>
      </w:r>
    </w:p>
    <w:p w:rsidR="00FD4B0A" w:rsidRPr="00FD4B0A" w:rsidRDefault="00FD4B0A" w:rsidP="00FD4B0A">
      <w:pPr>
        <w:jc w:val="both"/>
        <w:rPr>
          <w:rFonts w:cs="Helvetica-Bold"/>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529"/>
      </w:tblGrid>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band</w:t>
            </w:r>
          </w:p>
        </w:tc>
        <w:tc>
          <w:tcPr>
            <w:tcW w:w="5529" w:type="dxa"/>
            <w:shd w:val="clear" w:color="auto" w:fill="auto"/>
            <w:vAlign w:val="center"/>
          </w:tcPr>
          <w:p w:rsidR="0019162B" w:rsidRPr="00AF244B" w:rsidRDefault="0019162B" w:rsidP="001C56DD">
            <w:pPr>
              <w:pStyle w:val="NoSpacing1"/>
              <w:rPr>
                <w:sz w:val="18"/>
                <w:lang w:val="en-GB"/>
              </w:rPr>
            </w:pPr>
            <w:r w:rsidRPr="00AF244B">
              <w:rPr>
                <w:sz w:val="18"/>
                <w:lang w:val="en-GB"/>
              </w:rPr>
              <w:t>2300-2400 MHz</w:t>
            </w:r>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Application</w:t>
            </w:r>
          </w:p>
        </w:tc>
        <w:tc>
          <w:tcPr>
            <w:tcW w:w="5529" w:type="dxa"/>
            <w:shd w:val="clear" w:color="auto" w:fill="auto"/>
            <w:vAlign w:val="center"/>
          </w:tcPr>
          <w:p w:rsidR="0019162B" w:rsidRPr="00AF244B" w:rsidRDefault="0019162B" w:rsidP="001C56DD">
            <w:pPr>
              <w:pStyle w:val="NoSpacing1"/>
              <w:rPr>
                <w:sz w:val="18"/>
                <w:lang w:val="en-GB"/>
              </w:rPr>
            </w:pPr>
            <w:r w:rsidRPr="00AF244B">
              <w:rPr>
                <w:sz w:val="18"/>
                <w:lang w:val="en-GB"/>
              </w:rPr>
              <w:t>Link between end-user’s devices and macro-cellular fixed base stations.</w:t>
            </w:r>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Incumbents</w:t>
            </w:r>
          </w:p>
        </w:tc>
        <w:tc>
          <w:tcPr>
            <w:tcW w:w="5529" w:type="dxa"/>
            <w:shd w:val="clear" w:color="auto" w:fill="auto"/>
            <w:vAlign w:val="center"/>
          </w:tcPr>
          <w:p w:rsidR="0019162B" w:rsidRPr="00AF244B" w:rsidRDefault="0019162B" w:rsidP="001C56DD">
            <w:pPr>
              <w:pStyle w:val="NoSpacing1"/>
              <w:rPr>
                <w:strike/>
                <w:sz w:val="18"/>
                <w:lang w:val="en-GB"/>
              </w:rPr>
            </w:pPr>
            <w:r w:rsidRPr="00AF244B">
              <w:rPr>
                <w:sz w:val="18"/>
                <w:lang w:val="en-GB"/>
              </w:rPr>
              <w:t>Aeronautical telemetry ground-stations, and military ground stations</w:t>
            </w:r>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licensee</w:t>
            </w:r>
          </w:p>
        </w:tc>
        <w:tc>
          <w:tcPr>
            <w:tcW w:w="5529" w:type="dxa"/>
            <w:shd w:val="clear" w:color="auto" w:fill="auto"/>
            <w:vAlign w:val="center"/>
          </w:tcPr>
          <w:p w:rsidR="0019162B" w:rsidRPr="00AF244B" w:rsidRDefault="0019162B" w:rsidP="001C56DD">
            <w:pPr>
              <w:pStyle w:val="NoSpacing1"/>
              <w:rPr>
                <w:sz w:val="18"/>
                <w:lang w:val="en-GB"/>
              </w:rPr>
            </w:pPr>
            <w:r w:rsidRPr="00AF244B">
              <w:rPr>
                <w:sz w:val="18"/>
                <w:lang w:val="en-GB"/>
              </w:rPr>
              <w:t>Mobile network operator (MNO)</w:t>
            </w:r>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bandwidth</w:t>
            </w:r>
          </w:p>
        </w:tc>
        <w:tc>
          <w:tcPr>
            <w:tcW w:w="5529" w:type="dxa"/>
            <w:shd w:val="clear" w:color="auto" w:fill="auto"/>
            <w:vAlign w:val="center"/>
          </w:tcPr>
          <w:p w:rsidR="0019162B" w:rsidRPr="00AF244B" w:rsidRDefault="0019162B" w:rsidP="001C56DD">
            <w:pPr>
              <w:pStyle w:val="NoSpacing1"/>
              <w:rPr>
                <w:sz w:val="18"/>
                <w:lang w:val="en-GB"/>
              </w:rPr>
            </w:pPr>
            <w:r w:rsidRPr="00AF244B">
              <w:rPr>
                <w:sz w:val="18"/>
                <w:lang w:val="en-GB"/>
              </w:rPr>
              <w:t>Multiples of 5MHz.</w:t>
            </w:r>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allocation time period</w:t>
            </w:r>
          </w:p>
        </w:tc>
        <w:tc>
          <w:tcPr>
            <w:tcW w:w="5529" w:type="dxa"/>
            <w:shd w:val="clear" w:color="auto" w:fill="auto"/>
            <w:vAlign w:val="center"/>
          </w:tcPr>
          <w:p w:rsidR="0019162B" w:rsidRPr="00AF244B" w:rsidRDefault="0019162B" w:rsidP="001C56DD">
            <w:pPr>
              <w:pStyle w:val="NoSpacing1"/>
              <w:rPr>
                <w:sz w:val="18"/>
                <w:lang w:val="en-GB"/>
              </w:rPr>
            </w:pPr>
            <w:proofErr w:type="gramStart"/>
            <w:r w:rsidRPr="00AF244B">
              <w:rPr>
                <w:sz w:val="18"/>
                <w:lang w:val="en-GB"/>
              </w:rPr>
              <w:t>Multiples of 1 minute.</w:t>
            </w:r>
            <w:proofErr w:type="gramEnd"/>
          </w:p>
        </w:tc>
      </w:tr>
      <w:tr w:rsidR="00AF244B" w:rsidTr="00AF244B">
        <w:trPr>
          <w:jc w:val="center"/>
        </w:trPr>
        <w:tc>
          <w:tcPr>
            <w:tcW w:w="2263" w:type="dxa"/>
            <w:shd w:val="clear" w:color="auto" w:fill="auto"/>
            <w:vAlign w:val="center"/>
          </w:tcPr>
          <w:p w:rsidR="0019162B" w:rsidRPr="00AF244B" w:rsidRDefault="0019162B" w:rsidP="001C56DD">
            <w:pPr>
              <w:pStyle w:val="NoSpacing1"/>
              <w:rPr>
                <w:sz w:val="18"/>
                <w:lang w:val="en-GB"/>
              </w:rPr>
            </w:pPr>
            <w:r w:rsidRPr="00AF244B">
              <w:rPr>
                <w:sz w:val="18"/>
                <w:lang w:val="en-GB"/>
              </w:rPr>
              <w:t>LSA allocation area</w:t>
            </w:r>
          </w:p>
        </w:tc>
        <w:tc>
          <w:tcPr>
            <w:tcW w:w="5529" w:type="dxa"/>
            <w:shd w:val="clear" w:color="auto" w:fill="auto"/>
            <w:vAlign w:val="center"/>
          </w:tcPr>
          <w:p w:rsidR="0019162B" w:rsidRPr="00AF244B" w:rsidRDefault="0019162B" w:rsidP="00AF244B">
            <w:pPr>
              <w:pStyle w:val="NoSpacing1"/>
              <w:keepNext/>
              <w:rPr>
                <w:sz w:val="18"/>
                <w:lang w:val="en-GB"/>
              </w:rPr>
            </w:pPr>
            <w:r w:rsidRPr="00AF244B">
              <w:rPr>
                <w:sz w:val="18"/>
                <w:lang w:val="en-GB"/>
              </w:rPr>
              <w:t>Macro cell with 1.5km radius.</w:t>
            </w:r>
          </w:p>
        </w:tc>
      </w:tr>
    </w:tbl>
    <w:p w:rsidR="0019162B" w:rsidRPr="00DC280A" w:rsidRDefault="00DC280A" w:rsidP="00566285">
      <w:pPr>
        <w:spacing w:after="240"/>
        <w:jc w:val="center"/>
        <w:rPr>
          <w:b/>
          <w:sz w:val="20"/>
        </w:rPr>
      </w:pPr>
      <w:r w:rsidRPr="00DC280A">
        <w:rPr>
          <w:b/>
          <w:sz w:val="20"/>
        </w:rPr>
        <w:t xml:space="preserve">Table </w:t>
      </w:r>
      <w:r w:rsidRPr="00DC280A">
        <w:rPr>
          <w:b/>
          <w:sz w:val="20"/>
        </w:rPr>
        <w:fldChar w:fldCharType="begin"/>
      </w:r>
      <w:r w:rsidRPr="00DC280A">
        <w:rPr>
          <w:b/>
          <w:sz w:val="20"/>
        </w:rPr>
        <w:instrText xml:space="preserve"> SEQ Table \* ARABIC </w:instrText>
      </w:r>
      <w:r w:rsidRPr="00DC280A">
        <w:rPr>
          <w:b/>
          <w:sz w:val="20"/>
        </w:rPr>
        <w:fldChar w:fldCharType="separate"/>
      </w:r>
      <w:r w:rsidRPr="00DC280A">
        <w:rPr>
          <w:b/>
          <w:noProof/>
          <w:sz w:val="20"/>
        </w:rPr>
        <w:t>3</w:t>
      </w:r>
      <w:r w:rsidRPr="00DC280A">
        <w:rPr>
          <w:b/>
          <w:sz w:val="20"/>
        </w:rPr>
        <w:fldChar w:fldCharType="end"/>
      </w:r>
      <w:r w:rsidR="0019162B" w:rsidRPr="00DC280A">
        <w:rPr>
          <w:b/>
          <w:sz w:val="20"/>
        </w:rPr>
        <w:t xml:space="preserve">- LSA allocations in </w:t>
      </w:r>
      <w:r w:rsidRPr="00DC280A">
        <w:rPr>
          <w:b/>
          <w:sz w:val="20"/>
        </w:rPr>
        <w:t>macro cell</w:t>
      </w:r>
      <w:r w:rsidR="0019162B" w:rsidRPr="00DC280A">
        <w:rPr>
          <w:b/>
          <w:sz w:val="20"/>
        </w:rPr>
        <w:t xml:space="preserve"> scenario</w:t>
      </w:r>
    </w:p>
    <w:p w:rsidR="0019162B" w:rsidRPr="00DC280A" w:rsidRDefault="0019162B" w:rsidP="00DC280A">
      <w:pPr>
        <w:rPr>
          <w:sz w:val="22"/>
        </w:rPr>
      </w:pPr>
      <w:r w:rsidRPr="00DC280A">
        <w:rPr>
          <w:sz w:val="22"/>
        </w:rPr>
        <w:t>From the end-user perspective, this scenario should appear as follows:</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When the mobile network operator predicts it is going to need LSA spectrum in parts of the network during the following day, it connects, at least one day in advance, with the LSA Band Manager to request spectrum for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stations where there is such need.</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Some minutes afterwards, the mobile operator receives a frequency profile, indicating the LSA frequencies that should be used by each of its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stations, during the requested time </w:t>
      </w:r>
      <w:r w:rsidRPr="00DC280A">
        <w:rPr>
          <w:rFonts w:ascii="Times New Roman" w:hAnsi="Times New Roman"/>
          <w:sz w:val="22"/>
        </w:rPr>
        <w:lastRenderedPageBreak/>
        <w:t>interval. If LSA spectrum will be not available in some base station locations, this will be immediately known by the network operator that should decide how to solve the problem making use of other load balancing schemes that might be available in the network. (NOTE: Although it will be possible that LSA spectrum might be unavailable, these situations should not be frequent. If they are frequent, this means that band was erroneously assigned to LSA by the national regulator, or the national regulator has authorized an excessive number of LSA licensees in that band).</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This information may be immediately used by the network operator to initiate the process of informing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stations that they can use those frequencies to communicate with end-users during those periods. This allows </w:t>
      </w:r>
      <w:proofErr w:type="gramStart"/>
      <w:r w:rsidRPr="00DC280A">
        <w:rPr>
          <w:rFonts w:ascii="Times New Roman" w:hAnsi="Times New Roman"/>
          <w:sz w:val="22"/>
        </w:rPr>
        <w:t>to start</w:t>
      </w:r>
      <w:proofErr w:type="gramEnd"/>
      <w:r w:rsidRPr="00DC280A">
        <w:rPr>
          <w:rFonts w:ascii="Times New Roman" w:hAnsi="Times New Roman"/>
          <w:sz w:val="22"/>
        </w:rPr>
        <w:t xml:space="preserve"> preparing the reconfiguration procedure in advance.</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End-users have smartphones that are powered-on, and registered in a mobile network. Some of these phones are capable to operate in 2300-2400MHz band using TDD mode (3GPP band 40). </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stations that have been allowed to use LSA frequencies for a specific time interval, may, during that interval and as soon as they are ready, send instructions to the attached UEs commanding them to perform reselection/handover to the LSA frequencies indicated by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 These frequencies should be in accordance with the frequency profile obtained from the LSA band manager (step 2).</w:t>
      </w:r>
    </w:p>
    <w:p w:rsidR="0019162B" w:rsidRPr="00DC280A" w:rsidRDefault="0019162B" w:rsidP="003E57FE">
      <w:pPr>
        <w:pStyle w:val="ListParagraph"/>
        <w:numPr>
          <w:ilvl w:val="0"/>
          <w:numId w:val="37"/>
        </w:numPr>
        <w:spacing w:after="120" w:afterAutospacing="0" w:line="276" w:lineRule="auto"/>
        <w:ind w:left="567"/>
        <w:rPr>
          <w:rFonts w:ascii="Times New Roman" w:hAnsi="Times New Roman"/>
          <w:sz w:val="22"/>
        </w:rPr>
      </w:pPr>
      <w:r w:rsidRPr="00DC280A">
        <w:rPr>
          <w:rFonts w:ascii="Times New Roman" w:hAnsi="Times New Roman"/>
          <w:sz w:val="22"/>
        </w:rPr>
        <w:t xml:space="preserve">Whenever the end-user moves to another LSA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w:t>
      </w:r>
    </w:p>
    <w:p w:rsidR="0019162B" w:rsidRPr="00DC280A" w:rsidRDefault="0019162B" w:rsidP="00B27C3F">
      <w:pPr>
        <w:pStyle w:val="ListParagraph"/>
        <w:numPr>
          <w:ilvl w:val="1"/>
          <w:numId w:val="37"/>
        </w:numPr>
        <w:tabs>
          <w:tab w:val="left" w:pos="993"/>
        </w:tabs>
        <w:spacing w:after="120" w:afterAutospacing="0" w:line="276" w:lineRule="auto"/>
        <w:ind w:left="993"/>
        <w:rPr>
          <w:rFonts w:ascii="Times New Roman" w:hAnsi="Times New Roman"/>
          <w:sz w:val="22"/>
        </w:rPr>
      </w:pPr>
      <w:r w:rsidRPr="00DC280A">
        <w:rPr>
          <w:rFonts w:ascii="Times New Roman" w:hAnsi="Times New Roman"/>
          <w:sz w:val="22"/>
        </w:rPr>
        <w:t xml:space="preserve">In case the end-user </w:t>
      </w:r>
      <w:proofErr w:type="gramStart"/>
      <w:r w:rsidRPr="00DC280A">
        <w:rPr>
          <w:rFonts w:ascii="Times New Roman" w:hAnsi="Times New Roman"/>
          <w:sz w:val="22"/>
        </w:rPr>
        <w:t>terminals is</w:t>
      </w:r>
      <w:proofErr w:type="gramEnd"/>
      <w:r w:rsidRPr="00DC280A">
        <w:rPr>
          <w:rFonts w:ascii="Times New Roman" w:hAnsi="Times New Roman"/>
          <w:sz w:val="22"/>
        </w:rPr>
        <w:t xml:space="preserve"> in idle mode, it should camp on the new cell during the reselection procedure, as usual. The information about the target cell carrier frequencies are obtained from the broadcast channel.</w:t>
      </w:r>
    </w:p>
    <w:p w:rsidR="0019162B" w:rsidRPr="00DC280A" w:rsidRDefault="0019162B" w:rsidP="00B27C3F">
      <w:pPr>
        <w:pStyle w:val="ListParagraph"/>
        <w:numPr>
          <w:ilvl w:val="1"/>
          <w:numId w:val="37"/>
        </w:numPr>
        <w:tabs>
          <w:tab w:val="left" w:pos="993"/>
        </w:tabs>
        <w:spacing w:after="120" w:afterAutospacing="0" w:line="276" w:lineRule="auto"/>
        <w:ind w:left="993"/>
        <w:rPr>
          <w:rFonts w:ascii="Times New Roman" w:hAnsi="Times New Roman"/>
          <w:sz w:val="22"/>
        </w:rPr>
      </w:pPr>
      <w:r w:rsidRPr="00DC280A">
        <w:rPr>
          <w:rFonts w:ascii="Times New Roman" w:hAnsi="Times New Roman"/>
          <w:sz w:val="22"/>
        </w:rPr>
        <w:t xml:space="preserve">In case the end-user terminal is in connected mode, the handover also happens in the usual way, i.e. the original base station gets information about the carrier frequencies in use on the target cell, then sends this information to the mobile, and commands him to switch to that frequency. The end-user terminal then connects to the target cell and finally is disconnected from the original one. </w:t>
      </w:r>
    </w:p>
    <w:p w:rsidR="0019162B" w:rsidRPr="00DC280A" w:rsidRDefault="0019162B" w:rsidP="00B27C3F">
      <w:pPr>
        <w:pStyle w:val="ListParagraph"/>
        <w:numPr>
          <w:ilvl w:val="0"/>
          <w:numId w:val="37"/>
        </w:numPr>
        <w:tabs>
          <w:tab w:val="left" w:pos="567"/>
        </w:tabs>
        <w:spacing w:after="120" w:afterAutospacing="0" w:line="276" w:lineRule="auto"/>
        <w:ind w:left="567"/>
        <w:rPr>
          <w:rFonts w:ascii="Times New Roman" w:hAnsi="Times New Roman"/>
          <w:sz w:val="22"/>
        </w:rPr>
      </w:pPr>
      <w:r w:rsidRPr="00DC280A">
        <w:rPr>
          <w:rFonts w:ascii="Times New Roman" w:hAnsi="Times New Roman"/>
          <w:sz w:val="22"/>
        </w:rPr>
        <w:t xml:space="preserve">Meanwhile, assuming the macro cellular network is deploying any 3GPP standard, the measurement gap patterns defined by the base stations are used by the end-users’ terminals to perform measurements on most of the LSA carriers in the LSA band. These measurements are sent to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 like any other measurement. LSA measurements provided by the several end-users’ terminals in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are concentrated on the </w:t>
      </w:r>
      <w:proofErr w:type="spellStart"/>
      <w:r w:rsidRPr="00DC280A">
        <w:rPr>
          <w:rFonts w:ascii="Times New Roman" w:hAnsi="Times New Roman"/>
          <w:sz w:val="22"/>
        </w:rPr>
        <w:t>macrocell</w:t>
      </w:r>
      <w:proofErr w:type="spellEnd"/>
      <w:r w:rsidRPr="00DC280A">
        <w:rPr>
          <w:rFonts w:ascii="Times New Roman" w:hAnsi="Times New Roman"/>
          <w:sz w:val="22"/>
        </w:rPr>
        <w:t xml:space="preserve"> base station, and sent to the mobile network management centre (OAM), and finally transmitted to the LSA system. This information should be used both to tune the propagation models and collect spectrum usage statistics that will assist future frequency allocation decisions. This information is also used immediately when policy violations are detected (i.e. unauthorized interference).</w:t>
      </w:r>
    </w:p>
    <w:p w:rsidR="00FD4B0A" w:rsidRPr="003E57FE" w:rsidRDefault="0019162B" w:rsidP="00B27C3F">
      <w:pPr>
        <w:pStyle w:val="ListParagraph"/>
        <w:numPr>
          <w:ilvl w:val="0"/>
          <w:numId w:val="37"/>
        </w:numPr>
        <w:tabs>
          <w:tab w:val="left" w:pos="567"/>
        </w:tabs>
        <w:spacing w:after="120" w:afterAutospacing="0" w:line="276" w:lineRule="auto"/>
        <w:ind w:left="567"/>
        <w:rPr>
          <w:rFonts w:ascii="Times New Roman" w:hAnsi="Times New Roman"/>
          <w:sz w:val="22"/>
        </w:rPr>
      </w:pPr>
      <w:r w:rsidRPr="00DC280A">
        <w:rPr>
          <w:rFonts w:ascii="Times New Roman" w:hAnsi="Times New Roman"/>
          <w:sz w:val="22"/>
        </w:rPr>
        <w:t xml:space="preserve">When the end-user leaves the </w:t>
      </w:r>
      <w:proofErr w:type="spellStart"/>
      <w:r w:rsidRPr="00DC280A">
        <w:rPr>
          <w:rFonts w:ascii="Times New Roman" w:hAnsi="Times New Roman"/>
          <w:sz w:val="22"/>
        </w:rPr>
        <w:t>macrocells</w:t>
      </w:r>
      <w:proofErr w:type="spellEnd"/>
      <w:r w:rsidRPr="00DC280A">
        <w:rPr>
          <w:rFonts w:ascii="Times New Roman" w:hAnsi="Times New Roman"/>
          <w:sz w:val="22"/>
        </w:rPr>
        <w:t xml:space="preserve"> that are using LSA frequencies, or when the time period during which those cells are authorized to use LSA expires, the end-users’ terminals should switch to other frequencies automatically, in the same way as indicated in 6.</w:t>
      </w:r>
      <w:bookmarkStart w:id="16" w:name="_Ref404780274"/>
      <w:bookmarkStart w:id="17" w:name="_Toc405252811"/>
    </w:p>
    <w:p w:rsidR="00FD4B0A" w:rsidRPr="00FD4B0A" w:rsidRDefault="00FD4B0A" w:rsidP="00FD4B0A">
      <w:pPr>
        <w:pStyle w:val="S5G-H3-numbered"/>
      </w:pPr>
      <w:bookmarkStart w:id="18" w:name="_Ref449714311"/>
      <w:r w:rsidRPr="00FD4B0A">
        <w:t>Scenario 3: Small cell scenario</w:t>
      </w:r>
      <w:bookmarkEnd w:id="18"/>
    </w:p>
    <w:bookmarkEnd w:id="16"/>
    <w:bookmarkEnd w:id="17"/>
    <w:p w:rsidR="00E94772" w:rsidRPr="00145C9C" w:rsidRDefault="00E94772" w:rsidP="00CE7CD1">
      <w:pPr>
        <w:jc w:val="both"/>
        <w:rPr>
          <w:sz w:val="22"/>
        </w:rPr>
      </w:pPr>
      <w:r w:rsidRPr="00145C9C">
        <w:rPr>
          <w:sz w:val="22"/>
        </w:rPr>
        <w:t xml:space="preserve">In most European countries, especially in the most populated cities, the use of mobile broadband is challenging mobile networks, which have to carry massive amounts of traffic. To improve network capacity, the usual strategy is to allocate more </w:t>
      </w:r>
      <w:proofErr w:type="gramStart"/>
      <w:r w:rsidRPr="00145C9C">
        <w:rPr>
          <w:sz w:val="22"/>
        </w:rPr>
        <w:t>spectrum</w:t>
      </w:r>
      <w:proofErr w:type="gramEnd"/>
      <w:r w:rsidRPr="00145C9C">
        <w:rPr>
          <w:sz w:val="22"/>
        </w:rPr>
        <w:t xml:space="preserve"> and adopt a more advanced radio technology. However, this approach is reaching its limits, because the spectrum with practical interest is already highly occupied, and the current technologies (OFDM modulation, turbo coding, MIMO, etc.) are approaching the theoretical limits.</w:t>
      </w:r>
    </w:p>
    <w:p w:rsidR="00E94772" w:rsidRDefault="00E94772" w:rsidP="00CE7CD1">
      <w:pPr>
        <w:jc w:val="both"/>
        <w:rPr>
          <w:sz w:val="22"/>
        </w:rPr>
      </w:pPr>
      <w:r w:rsidRPr="00145C9C">
        <w:rPr>
          <w:sz w:val="22"/>
        </w:rPr>
        <w:t>The way forward to cope with the increasing capacity requirements in these environments is to increase the reutilisation of frequencies by adopting smaller cells, control the interference among those cells, and use robust receivers.</w:t>
      </w:r>
    </w:p>
    <w:p w:rsidR="0082705F" w:rsidRPr="00145C9C" w:rsidRDefault="0082705F" w:rsidP="00CE7CD1">
      <w:pPr>
        <w:jc w:val="both"/>
        <w:rPr>
          <w:sz w:val="22"/>
        </w:rPr>
      </w:pPr>
    </w:p>
    <w:p w:rsidR="00145C9C" w:rsidRDefault="00E94772" w:rsidP="00145C9C">
      <w:pPr>
        <w:jc w:val="both"/>
        <w:rPr>
          <w:sz w:val="22"/>
        </w:rPr>
      </w:pPr>
      <w:r w:rsidRPr="00145C9C">
        <w:rPr>
          <w:sz w:val="22"/>
        </w:rPr>
        <w:t xml:space="preserve">Given the current trend of network densification, ADEL considers very relevant to evaluate the technical feasibility of LSA in small cells environments. </w:t>
      </w:r>
      <w:r w:rsidR="00145C9C" w:rsidRPr="00145C9C">
        <w:rPr>
          <w:sz w:val="22"/>
        </w:rPr>
        <w:t xml:space="preserve">In this scenario, ADEL proposes the deployment of small cells </w:t>
      </w:r>
      <w:r w:rsidR="00145C9C" w:rsidRPr="00145C9C">
        <w:rPr>
          <w:sz w:val="22"/>
        </w:rPr>
        <w:lastRenderedPageBreak/>
        <w:t xml:space="preserve">in highly populated areas using LSA bands, in order to improve the network capacity for mobile broadband services, when and where needed. </w:t>
      </w:r>
    </w:p>
    <w:p w:rsidR="0082705F" w:rsidRPr="00145C9C" w:rsidRDefault="0082705F" w:rsidP="00145C9C">
      <w:pPr>
        <w:jc w:val="both"/>
        <w:rPr>
          <w:sz w:val="22"/>
        </w:rPr>
      </w:pPr>
    </w:p>
    <w:p w:rsidR="00B27C3F" w:rsidRDefault="00145C9C" w:rsidP="00145C9C">
      <w:pPr>
        <w:jc w:val="both"/>
        <w:rPr>
          <w:sz w:val="22"/>
        </w:rPr>
      </w:pPr>
      <w:r w:rsidRPr="00145C9C">
        <w:rPr>
          <w:sz w:val="22"/>
        </w:rPr>
        <w:t xml:space="preserve">In this scenario, the links that use LSA band are the </w:t>
      </w:r>
      <w:r w:rsidRPr="00145C9C">
        <w:rPr>
          <w:sz w:val="22"/>
          <w:u w:val="single"/>
        </w:rPr>
        <w:t>links between the small-cell fixed base stations and the end-users’ mobile terminals</w:t>
      </w:r>
      <w:r w:rsidRPr="00145C9C">
        <w:rPr>
          <w:sz w:val="22"/>
        </w:rPr>
        <w:t xml:space="preserve">. </w:t>
      </w:r>
      <w:r w:rsidRPr="00145C9C">
        <w:rPr>
          <w:rFonts w:cs="Helvetica-Bold"/>
          <w:sz w:val="22"/>
        </w:rPr>
        <w:t>These terminals are handheld mobile devices.</w:t>
      </w:r>
      <w:r w:rsidRPr="00145C9C">
        <w:rPr>
          <w:sz w:val="22"/>
        </w:rPr>
        <w:t xml:space="preserve"> Naturally, before using the LSA small cell, these end-users’ devices must previously register with a legacy macro/micro cell using the licensed spectrum. The network will then guide the end-user terminal to the LSA small cells, when an authorized small cell is in range and when the network load requires offloading some users from the legacy network to the small cells. Although not absolutely necessary, ADEL proposes that LSA small cells deployment should always be combined with legacy licensed-spectrum micro &amp; macro cells in order to provide the mobile terminals with initial LSA configuration, and to guarantee uninterrupted service to the users moving across the cells with low speed.</w:t>
      </w:r>
    </w:p>
    <w:tbl>
      <w:tblPr>
        <w:tblW w:w="13359" w:type="dxa"/>
        <w:tblCellMar>
          <w:left w:w="0" w:type="dxa"/>
          <w:right w:w="0" w:type="dxa"/>
        </w:tblCellMar>
        <w:tblLook w:val="04A0" w:firstRow="1" w:lastRow="0" w:firstColumn="1" w:lastColumn="0" w:noHBand="0" w:noVBand="1"/>
      </w:tblPr>
      <w:tblGrid>
        <w:gridCol w:w="9016"/>
        <w:gridCol w:w="4343"/>
      </w:tblGrid>
      <w:tr w:rsidR="00B27C3F" w:rsidTr="00A37211">
        <w:tc>
          <w:tcPr>
            <w:tcW w:w="9016" w:type="dxa"/>
            <w:shd w:val="clear" w:color="auto" w:fill="auto"/>
          </w:tcPr>
          <w:p w:rsidR="00B27C3F" w:rsidRPr="00397552" w:rsidRDefault="00B27C3F" w:rsidP="00A37211">
            <w:pPr>
              <w:jc w:val="center"/>
              <w:rPr>
                <w:rFonts w:eastAsia="Times New Roman"/>
                <w:sz w:val="22"/>
                <w:szCs w:val="22"/>
              </w:rPr>
            </w:pPr>
          </w:p>
          <w:p w:rsidR="00B27C3F" w:rsidRPr="00397552" w:rsidRDefault="00566285" w:rsidP="00A37211">
            <w:pPr>
              <w:jc w:val="center"/>
              <w:rPr>
                <w:rFonts w:eastAsia="Times New Roman"/>
                <w:sz w:val="22"/>
                <w:szCs w:val="22"/>
              </w:rPr>
            </w:pPr>
            <w:r>
              <w:rPr>
                <w:rFonts w:eastAsia="Times New Roman"/>
                <w:noProof/>
                <w:sz w:val="22"/>
                <w:szCs w:val="22"/>
              </w:rPr>
              <w:pict>
                <v:shape id="Text Box 6" o:spid="_x0000_s1456" type="#_x0000_t202" style="position:absolute;left:0;text-align:left;margin-left:18.2pt;margin-top:16.15pt;width:129.25pt;height:31.25pt;z-index:5;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a3wKwIAAFoEAAAOAAAAZHJzL2Uyb0RvYy54bWysVNtu2zAMfR+wfxD0vjjO0iQ14hRdugwD&#10;ugvQ7gNkWbaFSaImKbGzrx8lp2l2wR6G+UEgReqQPCS9vhm0IgfhvART0nwypUQYDrU0bUm/PO5e&#10;rSjxgZmaKTCipEfh6c3m5Yt1bwsxgw5ULRxBEOOL3pa0C8EWWeZ5JzTzE7DCoLEBp1lA1bVZ7ViP&#10;6Fpls+l0kfXgauuAC+/x9m400k3CbxrBw6em8SIQVVLMLaTTpbOKZ7ZZs6J1zHaSn9Jg/5CFZtJg&#10;0DPUHQuM7J38DUpL7sBDEyYcdAZNI7lINWA1+fSXah46ZkWqBcnx9kyT/3+w/OPhsyOyLulsjvwY&#10;prFJj2II5A0MZBH56a0v0O3BomMY8Br7nGr19h74V08MbDtmWnHrHPSdYDXml8eX2cXTEcdHkKr/&#10;ADWGYfsACWhonI7kIR0E0TGP47k3MRUeQy7m+Xx5RQlH2+vrxQrlGIIVT6+t8+GdAE2iUFKHvU/o&#10;7HDvw+j65BKDeVCy3kmlkuLaaqscOTCck136Tug/uSlDeoyeY+y/Q0zT9ycILQMOvJK6pKuzEysi&#10;bW9NjWmyIjCpRhmrU+bEY6RuJDEM1ZBali9jhEhyBfURmXUwDjguJAoduO+U9DjcJfXf9swJStR7&#10;g925zuex2yEp86vlDBV3aakuLcxwhCppoGQUt2HcoL11su0w0jgPBm6xo41MZD9ndcofBzi167Rs&#10;cUMu9eT1/EvY/AAAAP//AwBQSwMEFAAGAAgAAAAhAD5WaVncAAAACAEAAA8AAABkcnMvZG93bnJl&#10;di54bWxMj8FOwzAQRO9I/IO1SFwQdUiBtCFOVSHBjUpt+YBtvE2iZtdR7Dbh73FPcFqNZjT7plhN&#10;3KkLDb51YuBploAiqZxtpTbwvf94XIDyAcVi54QM/JCHVXl7U2Bu3ShbuuxCrWKJ+BwNNCH0uda+&#10;aojRz1xPEr2jGxhDlEOt7YBjLOdOp0nyqhlbiR8a7Om9oeq0O7OBLxScmLfrBxd4w2N6+sz2iTH3&#10;d9P6DVSgKfyF4Yof0aGMTAd3FutVZ2D+/BKT15uBin66nMdtBwPLLAVdFvr/gPIXAAD//wMAUEsB&#10;Ai0AFAAGAAgAAAAhALaDOJL+AAAA4QEAABMAAAAAAAAAAAAAAAAAAAAAAFtDb250ZW50X1R5cGVz&#10;XS54bWxQSwECLQAUAAYACAAAACEAOP0h/9YAAACUAQAACwAAAAAAAAAAAAAAAAAvAQAAX3JlbHMv&#10;LnJlbHNQSwECLQAUAAYACAAAACEA9Bmt8CsCAABaBAAADgAAAAAAAAAAAAAAAAAuAgAAZHJzL2Uy&#10;b0RvYy54bWxQSwECLQAUAAYACAAAACEAPlZpWdwAAAAIAQAADwAAAAAAAAAAAAAAAACFBAAAZHJz&#10;L2Rvd25yZXYueG1sUEsFBgAAAAAEAAQA8wAAAI4FAAAAAA==&#10;" strokeweight=".25pt">
                  <v:textbox style="mso-next-textbox:#Text Box 6">
                    <w:txbxContent>
                      <w:p w:rsidR="00B27C3F" w:rsidRPr="00397552" w:rsidRDefault="00B27C3F" w:rsidP="00B27C3F">
                        <w:pPr>
                          <w:pStyle w:val="NoSpacing1"/>
                          <w:rPr>
                            <w:sz w:val="20"/>
                            <w:szCs w:val="20"/>
                          </w:rPr>
                        </w:pPr>
                        <w:r w:rsidRPr="00397552">
                          <w:rPr>
                            <w:sz w:val="20"/>
                            <w:szCs w:val="20"/>
                          </w:rPr>
                          <w:t>Macro cell: MNO spectrum;</w:t>
                        </w:r>
                      </w:p>
                      <w:p w:rsidR="00B27C3F" w:rsidRPr="00397552" w:rsidRDefault="00B27C3F" w:rsidP="00B27C3F">
                        <w:pPr>
                          <w:rPr>
                            <w:rFonts w:ascii="Calibri" w:hAnsi="Calibri"/>
                            <w:sz w:val="20"/>
                            <w:szCs w:val="20"/>
                          </w:rPr>
                        </w:pPr>
                        <w:r w:rsidRPr="00397552">
                          <w:rPr>
                            <w:rFonts w:ascii="Calibri" w:hAnsi="Calibri"/>
                            <w:sz w:val="20"/>
                            <w:szCs w:val="20"/>
                          </w:rPr>
                          <w:t>Small cell: LSA spectrum.</w:t>
                        </w:r>
                      </w:p>
                    </w:txbxContent>
                  </v:textbox>
                </v:shape>
              </w:pict>
            </w:r>
            <w:r>
              <w:rPr>
                <w:rFonts w:eastAsia="Times New Roman"/>
                <w:noProof/>
                <w:sz w:val="22"/>
                <w:szCs w:val="22"/>
                <w:lang w:val="pt-PT" w:eastAsia="pt-PT"/>
              </w:rPr>
              <w:pict>
                <v:shape id="Imagem 29" o:spid="_x0000_i1052" type="#_x0000_t75" style="width:329.25pt;height:222.15pt;visibility:visible;mso-wrap-style:square">
                  <v:imagedata r:id="rId16" o:title=""/>
                </v:shape>
              </w:pict>
            </w:r>
          </w:p>
        </w:tc>
        <w:tc>
          <w:tcPr>
            <w:tcW w:w="4343" w:type="dxa"/>
            <w:shd w:val="clear" w:color="auto" w:fill="auto"/>
          </w:tcPr>
          <w:p w:rsidR="00B27C3F" w:rsidRPr="00397552" w:rsidRDefault="00B27C3F" w:rsidP="00A37211">
            <w:pPr>
              <w:jc w:val="center"/>
              <w:rPr>
                <w:rFonts w:eastAsia="Times New Roman"/>
                <w:sz w:val="22"/>
              </w:rPr>
            </w:pPr>
          </w:p>
        </w:tc>
      </w:tr>
      <w:tr w:rsidR="00B27C3F" w:rsidTr="00A37211">
        <w:tc>
          <w:tcPr>
            <w:tcW w:w="9016" w:type="dxa"/>
            <w:shd w:val="clear" w:color="auto" w:fill="auto"/>
          </w:tcPr>
          <w:p w:rsidR="00B27C3F" w:rsidRPr="00397552" w:rsidRDefault="00B27C3F" w:rsidP="00B27C3F">
            <w:pPr>
              <w:spacing w:after="240"/>
              <w:jc w:val="center"/>
              <w:rPr>
                <w:rFonts w:eastAsia="Times New Roman"/>
                <w:b/>
                <w:noProof/>
                <w:sz w:val="20"/>
                <w:szCs w:val="20"/>
              </w:rPr>
            </w:pPr>
            <w:r w:rsidRPr="00397552">
              <w:rPr>
                <w:rFonts w:eastAsia="Times New Roman"/>
                <w:b/>
                <w:sz w:val="20"/>
                <w:szCs w:val="20"/>
                <w:lang w:val="en-US"/>
              </w:rPr>
              <w:t xml:space="preserve">Figure </w:t>
            </w:r>
            <w:r w:rsidRPr="00397552">
              <w:rPr>
                <w:rFonts w:eastAsia="Times New Roman"/>
                <w:b/>
                <w:sz w:val="20"/>
                <w:szCs w:val="20"/>
              </w:rPr>
              <w:fldChar w:fldCharType="begin"/>
            </w:r>
            <w:r w:rsidRPr="00397552">
              <w:rPr>
                <w:rFonts w:eastAsia="Times New Roman"/>
                <w:b/>
                <w:sz w:val="20"/>
                <w:szCs w:val="20"/>
                <w:lang w:val="en-US"/>
              </w:rPr>
              <w:instrText xml:space="preserve"> SEQ Figure \* ARABIC </w:instrText>
            </w:r>
            <w:r w:rsidRPr="00397552">
              <w:rPr>
                <w:rFonts w:eastAsia="Times New Roman"/>
                <w:b/>
                <w:sz w:val="20"/>
                <w:szCs w:val="20"/>
              </w:rPr>
              <w:fldChar w:fldCharType="separate"/>
            </w:r>
            <w:r w:rsidRPr="00397552">
              <w:rPr>
                <w:rFonts w:eastAsia="Times New Roman"/>
                <w:b/>
                <w:noProof/>
                <w:sz w:val="20"/>
                <w:szCs w:val="20"/>
                <w:lang w:val="en-US"/>
              </w:rPr>
              <w:t>5</w:t>
            </w:r>
            <w:r w:rsidRPr="00397552">
              <w:rPr>
                <w:rFonts w:eastAsia="Times New Roman"/>
                <w:b/>
                <w:sz w:val="20"/>
                <w:szCs w:val="20"/>
              </w:rPr>
              <w:fldChar w:fldCharType="end"/>
            </w:r>
            <w:r w:rsidRPr="00397552">
              <w:rPr>
                <w:rFonts w:eastAsia="Times New Roman"/>
                <w:b/>
                <w:sz w:val="20"/>
                <w:szCs w:val="20"/>
                <w:lang w:val="en-US"/>
              </w:rPr>
              <w:t xml:space="preserve"> – Indoor-to-outdoor residential small cells</w:t>
            </w:r>
          </w:p>
        </w:tc>
        <w:tc>
          <w:tcPr>
            <w:tcW w:w="4343" w:type="dxa"/>
            <w:shd w:val="clear" w:color="auto" w:fill="auto"/>
          </w:tcPr>
          <w:p w:rsidR="00B27C3F" w:rsidRPr="00397552" w:rsidRDefault="00B27C3F" w:rsidP="00B27C3F">
            <w:pPr>
              <w:spacing w:after="240"/>
              <w:jc w:val="center"/>
              <w:rPr>
                <w:rFonts w:eastAsia="Times New Roman"/>
                <w:b/>
                <w:noProof/>
                <w:sz w:val="20"/>
                <w:szCs w:val="20"/>
                <w:lang w:val="en-US" w:eastAsia="pt-PT"/>
              </w:rPr>
            </w:pPr>
          </w:p>
        </w:tc>
      </w:tr>
    </w:tbl>
    <w:p w:rsidR="00145C9C" w:rsidRPr="00145C9C" w:rsidRDefault="00145C9C" w:rsidP="00145C9C">
      <w:pPr>
        <w:jc w:val="both"/>
        <w:rPr>
          <w:rFonts w:cs="Helvetica-Bold"/>
          <w:sz w:val="22"/>
        </w:rPr>
      </w:pPr>
      <w:r w:rsidRPr="00145C9C">
        <w:rPr>
          <w:rFonts w:cs="Helvetica-Bold"/>
          <w:sz w:val="22"/>
        </w:rPr>
        <w:t xml:space="preserve">ADEL wants to highlight that, in this </w:t>
      </w:r>
      <w:proofErr w:type="gramStart"/>
      <w:r w:rsidRPr="00145C9C">
        <w:rPr>
          <w:rFonts w:cs="Helvetica-Bold"/>
          <w:sz w:val="22"/>
        </w:rPr>
        <w:t>scenario,</w:t>
      </w:r>
      <w:proofErr w:type="gramEnd"/>
      <w:r w:rsidRPr="00145C9C">
        <w:rPr>
          <w:rFonts w:cs="Helvetica-Bold"/>
          <w:sz w:val="22"/>
        </w:rPr>
        <w:t xml:space="preserve"> the LSA band is seen as</w:t>
      </w:r>
      <w:r w:rsidRPr="00145C9C">
        <w:rPr>
          <w:rFonts w:cs="Helvetica-Bold"/>
          <w:sz w:val="22"/>
          <w:u w:val="single"/>
        </w:rPr>
        <w:t xml:space="preserve"> additional spectrum used to provide additional capacity,</w:t>
      </w:r>
      <w:r w:rsidRPr="00145C9C">
        <w:rPr>
          <w:rFonts w:cs="Helvetica-Bold"/>
          <w:sz w:val="22"/>
        </w:rPr>
        <w:t xml:space="preserve"> in a cost-effective way, to dense networks of small cells deployed in urban environments.</w:t>
      </w:r>
    </w:p>
    <w:p w:rsidR="0082705F" w:rsidRDefault="00145C9C" w:rsidP="00145C9C">
      <w:pPr>
        <w:jc w:val="both"/>
        <w:rPr>
          <w:sz w:val="22"/>
        </w:rPr>
      </w:pPr>
      <w:r w:rsidRPr="00145C9C">
        <w:rPr>
          <w:sz w:val="22"/>
        </w:rPr>
        <w:t>We want to stress this scenario includes several implementation options, e.g. the small cell base stations may be i) indoor, privately owned, residential LSA-capable gateways with wired IP connectivity, or ii) remote radio heads connected through fibre to a centralized baseband unit, just to mention a few. Although the resource allocation problem remains the same, we stress this two options conduct to different business requirements, especially in terms of initial investment</w:t>
      </w:r>
    </w:p>
    <w:p w:rsidR="00145C9C" w:rsidRPr="00145C9C" w:rsidRDefault="00145C9C" w:rsidP="00145C9C">
      <w:pPr>
        <w:jc w:val="both"/>
        <w:rPr>
          <w:sz w:val="22"/>
        </w:rPr>
      </w:pPr>
      <w:r w:rsidRPr="00145C9C">
        <w:rPr>
          <w:sz w:val="22"/>
        </w:rPr>
        <w:t>.</w:t>
      </w:r>
    </w:p>
    <w:p w:rsidR="0082705F" w:rsidRDefault="0082705F" w:rsidP="0082705F">
      <w:pPr>
        <w:jc w:val="both"/>
        <w:rPr>
          <w:sz w:val="22"/>
          <w:szCs w:val="22"/>
        </w:rPr>
      </w:pPr>
      <w:r w:rsidRPr="0073649E">
        <w:rPr>
          <w:sz w:val="22"/>
          <w:szCs w:val="22"/>
        </w:rPr>
        <w:t xml:space="preserve">Given the expected high demand for spectrum in these highly populated areas, ADEL decided two use two </w:t>
      </w:r>
      <w:r w:rsidRPr="0073649E">
        <w:rPr>
          <w:b/>
          <w:sz w:val="22"/>
          <w:szCs w:val="22"/>
        </w:rPr>
        <w:t>LSA bands</w:t>
      </w:r>
      <w:r w:rsidRPr="0073649E">
        <w:rPr>
          <w:sz w:val="22"/>
          <w:szCs w:val="22"/>
        </w:rPr>
        <w:t xml:space="preserve"> in this scenario, i.e. the </w:t>
      </w:r>
      <w:r w:rsidRPr="0073649E">
        <w:rPr>
          <w:b/>
          <w:sz w:val="22"/>
          <w:szCs w:val="22"/>
        </w:rPr>
        <w:t>2300-2400MHz band</w:t>
      </w:r>
      <w:r w:rsidRPr="0073649E">
        <w:rPr>
          <w:sz w:val="22"/>
          <w:szCs w:val="22"/>
        </w:rPr>
        <w:t xml:space="preserve"> is now complemented by the </w:t>
      </w:r>
      <w:r w:rsidRPr="0073649E">
        <w:rPr>
          <w:b/>
          <w:sz w:val="22"/>
          <w:szCs w:val="22"/>
        </w:rPr>
        <w:t>3500-3600MHz</w:t>
      </w:r>
      <w:r w:rsidRPr="0073649E">
        <w:rPr>
          <w:sz w:val="22"/>
          <w:szCs w:val="22"/>
        </w:rPr>
        <w:t xml:space="preserve"> band. Both these bands must be shared in time and geography with the respective incumbents. In this scenario, ADEL considers that the </w:t>
      </w:r>
      <w:r w:rsidRPr="0073649E">
        <w:rPr>
          <w:b/>
          <w:sz w:val="22"/>
          <w:szCs w:val="22"/>
        </w:rPr>
        <w:t>incumbents</w:t>
      </w:r>
      <w:r w:rsidRPr="0073649E">
        <w:rPr>
          <w:sz w:val="22"/>
          <w:szCs w:val="22"/>
        </w:rPr>
        <w:t xml:space="preserve"> in the 2300MHz band are </w:t>
      </w:r>
      <w:r w:rsidRPr="0073649E">
        <w:rPr>
          <w:b/>
          <w:sz w:val="22"/>
          <w:szCs w:val="22"/>
        </w:rPr>
        <w:t>Programme Making and Special Events (PMSE) operators</w:t>
      </w:r>
      <w:r w:rsidRPr="0073649E">
        <w:rPr>
          <w:sz w:val="22"/>
          <w:szCs w:val="22"/>
        </w:rPr>
        <w:t xml:space="preserve"> that use the band to support the operation of wireless cameras, while the incumbents in the 3500-3600MHz band are </w:t>
      </w:r>
      <w:r w:rsidRPr="0073649E">
        <w:rPr>
          <w:b/>
          <w:sz w:val="22"/>
          <w:szCs w:val="22"/>
        </w:rPr>
        <w:t>Broadband Wireless Access (BWA) operators</w:t>
      </w:r>
      <w:r w:rsidRPr="0073649E">
        <w:rPr>
          <w:sz w:val="22"/>
          <w:szCs w:val="22"/>
        </w:rPr>
        <w:t xml:space="preserve"> using the band to provide wireless fixed/portable voice and Internet services to underpopulated areas. </w:t>
      </w:r>
    </w:p>
    <w:p w:rsidR="0082705F" w:rsidRPr="0073649E" w:rsidRDefault="0082705F" w:rsidP="0082705F">
      <w:pPr>
        <w:jc w:val="both"/>
        <w:rPr>
          <w:sz w:val="22"/>
          <w:szCs w:val="22"/>
        </w:rPr>
      </w:pPr>
    </w:p>
    <w:p w:rsidR="0082705F" w:rsidRPr="0073649E" w:rsidRDefault="0082705F" w:rsidP="0082705F">
      <w:pPr>
        <w:jc w:val="both"/>
        <w:rPr>
          <w:sz w:val="22"/>
          <w:szCs w:val="22"/>
        </w:rPr>
      </w:pPr>
      <w:r w:rsidRPr="0073649E">
        <w:rPr>
          <w:b/>
          <w:sz w:val="22"/>
          <w:szCs w:val="22"/>
        </w:rPr>
        <w:t>LSA licensees</w:t>
      </w:r>
      <w:r w:rsidRPr="0073649E">
        <w:rPr>
          <w:sz w:val="22"/>
          <w:szCs w:val="22"/>
        </w:rPr>
        <w:t xml:space="preserve"> are one or more </w:t>
      </w:r>
      <w:r w:rsidRPr="0073649E">
        <w:rPr>
          <w:b/>
          <w:sz w:val="22"/>
          <w:szCs w:val="22"/>
        </w:rPr>
        <w:t>mobile network operators</w:t>
      </w:r>
      <w:r w:rsidRPr="0073649E">
        <w:rPr>
          <w:sz w:val="22"/>
          <w:szCs w:val="22"/>
        </w:rPr>
        <w:t xml:space="preserve">, willing to add capacity to their networks in using small cells in dense populated cities, at reduced cost. </w:t>
      </w:r>
    </w:p>
    <w:p w:rsidR="0082705F" w:rsidRPr="0073649E" w:rsidRDefault="0082705F" w:rsidP="0082705F">
      <w:pPr>
        <w:jc w:val="both"/>
        <w:rPr>
          <w:sz w:val="22"/>
          <w:szCs w:val="22"/>
        </w:rPr>
      </w:pPr>
      <w:r w:rsidRPr="0073649E">
        <w:rPr>
          <w:sz w:val="22"/>
          <w:szCs w:val="22"/>
        </w:rPr>
        <w:t xml:space="preserve">Obviously, ADEL considers that in this scenario, we may have different incumbents from place to place and from time to time. In addition, the LSA licensee spectrum needs are also expected to change from location to location, and/or from time to time. </w:t>
      </w:r>
    </w:p>
    <w:p w:rsidR="0073649E" w:rsidRPr="0073649E" w:rsidRDefault="0073649E" w:rsidP="0073649E">
      <w:pPr>
        <w:pStyle w:val="Caption"/>
        <w:jc w:val="both"/>
        <w:rPr>
          <w:sz w:val="22"/>
          <w:szCs w:val="22"/>
        </w:rPr>
      </w:pPr>
    </w:p>
    <w:p w:rsidR="00B27C3F" w:rsidRDefault="0082705F" w:rsidP="00B27C3F">
      <w:pPr>
        <w:jc w:val="center"/>
        <w:rPr>
          <w:sz w:val="22"/>
          <w:szCs w:val="22"/>
        </w:rPr>
      </w:pPr>
      <w:r>
        <w:rPr>
          <w:rFonts w:eastAsia="Times New Roman"/>
          <w:noProof/>
          <w:sz w:val="22"/>
          <w:lang w:val="pt-PT" w:eastAsia="pt-PT"/>
        </w:rPr>
        <w:lastRenderedPageBreak/>
        <w:pict>
          <v:shape id="Imagem 6" o:spid="_x0000_i1051" type="#_x0000_t75" style="width:289.75pt;height:273.95pt;visibility:visible;mso-wrap-style:square">
            <v:imagedata r:id="rId17" o:title=""/>
          </v:shape>
        </w:pict>
      </w:r>
    </w:p>
    <w:p w:rsidR="00B27C3F" w:rsidRDefault="00B27C3F" w:rsidP="00B27C3F">
      <w:pPr>
        <w:spacing w:after="120"/>
        <w:jc w:val="center"/>
        <w:rPr>
          <w:sz w:val="22"/>
          <w:szCs w:val="22"/>
        </w:rPr>
      </w:pPr>
      <w:r w:rsidRPr="00397552">
        <w:rPr>
          <w:rFonts w:eastAsia="Times New Roman"/>
          <w:b/>
          <w:sz w:val="20"/>
          <w:szCs w:val="20"/>
          <w:lang w:val="en-US"/>
        </w:rPr>
        <w:t xml:space="preserve">Figure </w:t>
      </w:r>
      <w:r w:rsidRPr="00397552">
        <w:rPr>
          <w:rFonts w:eastAsia="Times New Roman"/>
        </w:rPr>
        <w:fldChar w:fldCharType="begin"/>
      </w:r>
      <w:r w:rsidRPr="00397552">
        <w:rPr>
          <w:rFonts w:eastAsia="Times New Roman"/>
          <w:b/>
          <w:sz w:val="20"/>
          <w:szCs w:val="20"/>
          <w:lang w:val="en-US"/>
        </w:rPr>
        <w:instrText xml:space="preserve"> SEQ Figure \* ARABIC </w:instrText>
      </w:r>
      <w:r w:rsidRPr="00397552">
        <w:rPr>
          <w:rFonts w:eastAsia="Times New Roman"/>
        </w:rPr>
        <w:fldChar w:fldCharType="separate"/>
      </w:r>
      <w:r w:rsidRPr="00397552">
        <w:rPr>
          <w:rFonts w:eastAsia="Times New Roman"/>
          <w:b/>
          <w:noProof/>
          <w:sz w:val="20"/>
          <w:szCs w:val="20"/>
          <w:lang w:val="en-US"/>
        </w:rPr>
        <w:t>6</w:t>
      </w:r>
      <w:r w:rsidRPr="00397552">
        <w:rPr>
          <w:rFonts w:eastAsia="Times New Roman"/>
        </w:rPr>
        <w:fldChar w:fldCharType="end"/>
      </w:r>
      <w:r w:rsidRPr="00397552">
        <w:rPr>
          <w:rFonts w:eastAsia="Times New Roman"/>
          <w:b/>
          <w:sz w:val="20"/>
          <w:szCs w:val="20"/>
          <w:lang w:val="en-US"/>
        </w:rPr>
        <w:t>– Cloud-RAN small cells</w:t>
      </w:r>
    </w:p>
    <w:p w:rsidR="00145C9C" w:rsidRDefault="00145C9C" w:rsidP="0073649E">
      <w:pPr>
        <w:jc w:val="both"/>
        <w:rPr>
          <w:sz w:val="22"/>
          <w:szCs w:val="22"/>
        </w:rPr>
      </w:pPr>
      <w:r w:rsidRPr="0073649E">
        <w:rPr>
          <w:sz w:val="22"/>
          <w:szCs w:val="22"/>
        </w:rPr>
        <w:t>An in any other LSA scenario, the LSA licensee must request on advance (e.g. in the day before), to the LSA system, for being allocated LSA spectrum.  According to CEPT regulations regarding the band 2300-2400MHz, LSA licensees should access to spectrum in this LSA band in multiples of 5MHz channels using TDD</w:t>
      </w:r>
      <w:r w:rsidR="000B7E0D">
        <w:rPr>
          <w:sz w:val="22"/>
          <w:szCs w:val="22"/>
        </w:rPr>
        <w:t xml:space="preserve"> [5]</w:t>
      </w:r>
      <w:r w:rsidRPr="0073649E">
        <w:rPr>
          <w:sz w:val="22"/>
          <w:szCs w:val="22"/>
        </w:rPr>
        <w:t>. For the remaining LSA band, i.e. 3500-3600MHz, ADEL assumes the same access conditions. Regarding the remaining scenario parameters, ADEL considers that mobile terminals can move with speeds up to 30km/h (i.e. 8.33m/s), between small cells having a radius from 20m to 200m. For these parameters, link-budget considerations do not impose additional constraints.</w:t>
      </w:r>
    </w:p>
    <w:p w:rsidR="0073649E" w:rsidRPr="0073649E" w:rsidRDefault="0073649E" w:rsidP="0073649E">
      <w:pPr>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812"/>
      </w:tblGrid>
      <w:tr w:rsidR="00397552" w:rsidRPr="00397552" w:rsidTr="00397552">
        <w:trPr>
          <w:jc w:val="center"/>
        </w:trPr>
        <w:tc>
          <w:tcPr>
            <w:tcW w:w="2263" w:type="dxa"/>
            <w:shd w:val="clear" w:color="auto" w:fill="auto"/>
            <w:vAlign w:val="center"/>
          </w:tcPr>
          <w:p w:rsidR="00145C9C" w:rsidRPr="00397552" w:rsidRDefault="00145C9C" w:rsidP="00397552">
            <w:pPr>
              <w:pStyle w:val="NoSpacing1"/>
              <w:jc w:val="both"/>
              <w:rPr>
                <w:sz w:val="18"/>
                <w:lang w:val="en-GB"/>
              </w:rPr>
            </w:pPr>
            <w:r w:rsidRPr="00397552">
              <w:rPr>
                <w:sz w:val="18"/>
                <w:lang w:val="en-GB"/>
              </w:rPr>
              <w:t>LSA band</w:t>
            </w:r>
          </w:p>
        </w:tc>
        <w:tc>
          <w:tcPr>
            <w:tcW w:w="5812" w:type="dxa"/>
            <w:shd w:val="clear" w:color="auto" w:fill="auto"/>
            <w:vAlign w:val="center"/>
          </w:tcPr>
          <w:p w:rsidR="00145C9C" w:rsidRPr="00397552" w:rsidRDefault="00145C9C" w:rsidP="00397552">
            <w:pPr>
              <w:pStyle w:val="NoSpacing1"/>
              <w:jc w:val="both"/>
              <w:rPr>
                <w:sz w:val="18"/>
                <w:lang w:val="en-GB"/>
              </w:rPr>
            </w:pPr>
            <w:r w:rsidRPr="00397552">
              <w:rPr>
                <w:sz w:val="18"/>
                <w:lang w:val="en-GB"/>
              </w:rPr>
              <w:t>2300-2400 MHz + 3500-3600MHz</w:t>
            </w:r>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LSA Application</w:t>
            </w:r>
          </w:p>
        </w:tc>
        <w:tc>
          <w:tcPr>
            <w:tcW w:w="5812" w:type="dxa"/>
            <w:shd w:val="clear" w:color="auto" w:fill="auto"/>
            <w:vAlign w:val="center"/>
          </w:tcPr>
          <w:p w:rsidR="00145C9C" w:rsidRPr="00397552" w:rsidRDefault="00145C9C" w:rsidP="00A81D26">
            <w:pPr>
              <w:pStyle w:val="NoSpacing1"/>
              <w:rPr>
                <w:sz w:val="18"/>
                <w:lang w:val="en-GB"/>
              </w:rPr>
            </w:pPr>
            <w:r w:rsidRPr="00397552">
              <w:rPr>
                <w:sz w:val="18"/>
                <w:lang w:val="en-GB"/>
              </w:rPr>
              <w:t>Links between end-user’s devices and small-cell fixed base stations.</w:t>
            </w:r>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Incumbents</w:t>
            </w:r>
          </w:p>
        </w:tc>
        <w:tc>
          <w:tcPr>
            <w:tcW w:w="5812" w:type="dxa"/>
            <w:shd w:val="clear" w:color="auto" w:fill="auto"/>
            <w:vAlign w:val="center"/>
          </w:tcPr>
          <w:p w:rsidR="00145C9C" w:rsidRPr="00397552" w:rsidRDefault="00145C9C" w:rsidP="00A81D26">
            <w:pPr>
              <w:pStyle w:val="NoSpacing1"/>
              <w:rPr>
                <w:sz w:val="18"/>
                <w:lang w:val="en-GB"/>
              </w:rPr>
            </w:pPr>
            <w:r w:rsidRPr="00397552">
              <w:rPr>
                <w:sz w:val="18"/>
                <w:lang w:val="en-GB"/>
              </w:rPr>
              <w:t>2300-2400MHz: PMSE operators (fixed/portable/mobile wireless cameras)</w:t>
            </w:r>
          </w:p>
          <w:p w:rsidR="00145C9C" w:rsidRPr="00397552" w:rsidRDefault="00145C9C" w:rsidP="00A81D26">
            <w:pPr>
              <w:pStyle w:val="NoSpacing1"/>
              <w:rPr>
                <w:sz w:val="18"/>
                <w:lang w:val="en-GB"/>
              </w:rPr>
            </w:pPr>
            <w:r w:rsidRPr="00397552">
              <w:rPr>
                <w:sz w:val="18"/>
                <w:lang w:val="en-GB"/>
              </w:rPr>
              <w:t xml:space="preserve">3500-3600MHz: BWA operators (fixed/portable </w:t>
            </w:r>
            <w:proofErr w:type="spellStart"/>
            <w:r w:rsidRPr="00397552">
              <w:rPr>
                <w:sz w:val="18"/>
                <w:lang w:val="en-GB"/>
              </w:rPr>
              <w:t>voice+Internet</w:t>
            </w:r>
            <w:proofErr w:type="spellEnd"/>
            <w:r w:rsidRPr="00397552">
              <w:rPr>
                <w:sz w:val="18"/>
                <w:lang w:val="en-GB"/>
              </w:rPr>
              <w:t xml:space="preserve"> services)  </w:t>
            </w:r>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LSA licensee</w:t>
            </w:r>
          </w:p>
        </w:tc>
        <w:tc>
          <w:tcPr>
            <w:tcW w:w="5812" w:type="dxa"/>
            <w:shd w:val="clear" w:color="auto" w:fill="auto"/>
            <w:vAlign w:val="center"/>
          </w:tcPr>
          <w:p w:rsidR="00145C9C" w:rsidRPr="00397552" w:rsidRDefault="00145C9C" w:rsidP="00A81D26">
            <w:pPr>
              <w:pStyle w:val="NoSpacing1"/>
              <w:rPr>
                <w:sz w:val="18"/>
                <w:lang w:val="en-GB"/>
              </w:rPr>
            </w:pPr>
            <w:r w:rsidRPr="00397552">
              <w:rPr>
                <w:sz w:val="18"/>
                <w:lang w:val="en-GB"/>
              </w:rPr>
              <w:t>Mobile network operators, with highly dynamic spectrum needs in terms of bandwidth, time, or coverage area.</w:t>
            </w:r>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LSA bandwidth</w:t>
            </w:r>
          </w:p>
        </w:tc>
        <w:tc>
          <w:tcPr>
            <w:tcW w:w="5812" w:type="dxa"/>
            <w:shd w:val="clear" w:color="auto" w:fill="auto"/>
            <w:vAlign w:val="center"/>
          </w:tcPr>
          <w:p w:rsidR="00145C9C" w:rsidRPr="00397552" w:rsidRDefault="00145C9C" w:rsidP="00A81D26">
            <w:pPr>
              <w:pStyle w:val="NoSpacing1"/>
              <w:rPr>
                <w:sz w:val="18"/>
                <w:lang w:val="en-GB"/>
              </w:rPr>
            </w:pPr>
            <w:r w:rsidRPr="00397552">
              <w:rPr>
                <w:sz w:val="18"/>
                <w:lang w:val="en-GB"/>
              </w:rPr>
              <w:t>Multiples of 5MHz.</w:t>
            </w:r>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LSA allocation time period</w:t>
            </w:r>
          </w:p>
        </w:tc>
        <w:tc>
          <w:tcPr>
            <w:tcW w:w="5812" w:type="dxa"/>
            <w:shd w:val="clear" w:color="auto" w:fill="auto"/>
            <w:vAlign w:val="center"/>
          </w:tcPr>
          <w:p w:rsidR="00145C9C" w:rsidRPr="00397552" w:rsidRDefault="00145C9C" w:rsidP="00A81D26">
            <w:pPr>
              <w:pStyle w:val="NoSpacing1"/>
              <w:rPr>
                <w:sz w:val="18"/>
                <w:lang w:val="en-GB"/>
              </w:rPr>
            </w:pPr>
            <w:proofErr w:type="gramStart"/>
            <w:r w:rsidRPr="00397552">
              <w:rPr>
                <w:sz w:val="18"/>
                <w:lang w:val="en-GB"/>
              </w:rPr>
              <w:t>Multiples of 10 minute.</w:t>
            </w:r>
            <w:proofErr w:type="gramEnd"/>
          </w:p>
        </w:tc>
      </w:tr>
      <w:tr w:rsidR="00397552" w:rsidTr="00397552">
        <w:trPr>
          <w:jc w:val="center"/>
        </w:trPr>
        <w:tc>
          <w:tcPr>
            <w:tcW w:w="2263" w:type="dxa"/>
            <w:shd w:val="clear" w:color="auto" w:fill="auto"/>
            <w:vAlign w:val="center"/>
          </w:tcPr>
          <w:p w:rsidR="00145C9C" w:rsidRPr="00397552" w:rsidRDefault="00145C9C" w:rsidP="00A81D26">
            <w:pPr>
              <w:pStyle w:val="NoSpacing1"/>
              <w:rPr>
                <w:sz w:val="18"/>
                <w:lang w:val="en-GB"/>
              </w:rPr>
            </w:pPr>
            <w:r w:rsidRPr="00397552">
              <w:rPr>
                <w:sz w:val="18"/>
                <w:lang w:val="en-GB"/>
              </w:rPr>
              <w:t>LSA allocation area</w:t>
            </w:r>
          </w:p>
        </w:tc>
        <w:tc>
          <w:tcPr>
            <w:tcW w:w="5812" w:type="dxa"/>
            <w:shd w:val="clear" w:color="auto" w:fill="auto"/>
            <w:vAlign w:val="center"/>
          </w:tcPr>
          <w:p w:rsidR="00145C9C" w:rsidRPr="00397552" w:rsidRDefault="00145C9C" w:rsidP="00397552">
            <w:pPr>
              <w:pStyle w:val="NoSpacing1"/>
              <w:keepNext/>
              <w:rPr>
                <w:sz w:val="18"/>
                <w:lang w:val="en-GB"/>
              </w:rPr>
            </w:pPr>
            <w:r w:rsidRPr="00397552">
              <w:rPr>
                <w:sz w:val="18"/>
                <w:lang w:val="en-GB"/>
              </w:rPr>
              <w:t>Small cell with 20m-200m radius.</w:t>
            </w:r>
          </w:p>
        </w:tc>
      </w:tr>
    </w:tbl>
    <w:p w:rsidR="00145C9C" w:rsidRPr="0073649E" w:rsidRDefault="0073649E" w:rsidP="00566285">
      <w:pPr>
        <w:spacing w:after="240"/>
        <w:jc w:val="center"/>
        <w:rPr>
          <w:b/>
          <w:sz w:val="20"/>
        </w:rPr>
      </w:pPr>
      <w:r w:rsidRPr="0073649E">
        <w:rPr>
          <w:b/>
          <w:sz w:val="20"/>
        </w:rPr>
        <w:t xml:space="preserve">Table </w:t>
      </w:r>
      <w:r w:rsidRPr="0073649E">
        <w:rPr>
          <w:b/>
          <w:sz w:val="20"/>
        </w:rPr>
        <w:fldChar w:fldCharType="begin"/>
      </w:r>
      <w:r w:rsidRPr="0073649E">
        <w:rPr>
          <w:b/>
          <w:sz w:val="20"/>
        </w:rPr>
        <w:instrText xml:space="preserve"> SEQ Table \* ARABIC </w:instrText>
      </w:r>
      <w:r w:rsidRPr="0073649E">
        <w:rPr>
          <w:b/>
          <w:sz w:val="20"/>
        </w:rPr>
        <w:fldChar w:fldCharType="separate"/>
      </w:r>
      <w:r w:rsidRPr="0073649E">
        <w:rPr>
          <w:b/>
          <w:noProof/>
          <w:sz w:val="20"/>
        </w:rPr>
        <w:t>4</w:t>
      </w:r>
      <w:r w:rsidRPr="0073649E">
        <w:rPr>
          <w:b/>
          <w:sz w:val="20"/>
        </w:rPr>
        <w:fldChar w:fldCharType="end"/>
      </w:r>
      <w:r w:rsidRPr="0073649E">
        <w:rPr>
          <w:b/>
          <w:sz w:val="20"/>
        </w:rPr>
        <w:t xml:space="preserve"> </w:t>
      </w:r>
      <w:r w:rsidR="00145C9C" w:rsidRPr="0073649E">
        <w:rPr>
          <w:b/>
          <w:sz w:val="20"/>
        </w:rPr>
        <w:t>- LSA allocations in small cell scenario</w:t>
      </w:r>
    </w:p>
    <w:p w:rsidR="00145C9C" w:rsidRDefault="00B27C3F" w:rsidP="00145C9C">
      <w:pPr>
        <w:rPr>
          <w:sz w:val="22"/>
          <w:szCs w:val="22"/>
        </w:rPr>
      </w:pPr>
      <w:r>
        <w:rPr>
          <w:sz w:val="22"/>
          <w:szCs w:val="22"/>
        </w:rPr>
        <w:t>F</w:t>
      </w:r>
      <w:r w:rsidR="00145C9C" w:rsidRPr="000B7E0D">
        <w:rPr>
          <w:sz w:val="22"/>
          <w:szCs w:val="22"/>
        </w:rPr>
        <w:t>rom the end-user perspective, this scenario should appear as follows:</w:t>
      </w:r>
    </w:p>
    <w:p w:rsidR="00145C9C" w:rsidRPr="000B7E0D" w:rsidRDefault="00145C9C" w:rsidP="00B27C3F">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Because this scenario admits situations where the small cell base stations are installed indoors by their private owners, the place where these base stations are installed might not be exactly known, but has to be estimated as accurately as possible. 3GPP mandates that the operator must be able to know the location of the small cell transmitter [6]. Depending on the network operator decision, this information might be obtained in several different ways:</w:t>
      </w:r>
    </w:p>
    <w:p w:rsidR="00145C9C" w:rsidRPr="000B7E0D" w:rsidRDefault="00145C9C" w:rsidP="00566285">
      <w:pPr>
        <w:pStyle w:val="ListParagraph"/>
        <w:numPr>
          <w:ilvl w:val="1"/>
          <w:numId w:val="39"/>
        </w:numPr>
        <w:tabs>
          <w:tab w:val="left" w:pos="1134"/>
        </w:tabs>
        <w:spacing w:after="120" w:afterAutospacing="0" w:line="276" w:lineRule="auto"/>
        <w:ind w:left="1134"/>
        <w:rPr>
          <w:rFonts w:ascii="Times New Roman" w:hAnsi="Times New Roman"/>
          <w:sz w:val="22"/>
          <w:szCs w:val="22"/>
        </w:rPr>
      </w:pPr>
      <w:proofErr w:type="gramStart"/>
      <w:r w:rsidRPr="000B7E0D">
        <w:rPr>
          <w:rFonts w:ascii="Times New Roman" w:hAnsi="Times New Roman"/>
          <w:sz w:val="22"/>
          <w:szCs w:val="22"/>
        </w:rPr>
        <w:t>the</w:t>
      </w:r>
      <w:proofErr w:type="gramEnd"/>
      <w:r w:rsidRPr="000B7E0D">
        <w:rPr>
          <w:rFonts w:ascii="Times New Roman" w:hAnsi="Times New Roman"/>
          <w:sz w:val="22"/>
          <w:szCs w:val="22"/>
        </w:rPr>
        <w:t xml:space="preserve"> subscriber indicating where he is going to install the base station when he is filling the contract.</w:t>
      </w:r>
    </w:p>
    <w:p w:rsidR="00145C9C" w:rsidRPr="000B7E0D" w:rsidRDefault="00145C9C" w:rsidP="00566285">
      <w:pPr>
        <w:pStyle w:val="ListParagraph"/>
        <w:numPr>
          <w:ilvl w:val="1"/>
          <w:numId w:val="39"/>
        </w:numPr>
        <w:tabs>
          <w:tab w:val="left" w:pos="1134"/>
        </w:tabs>
        <w:spacing w:after="120" w:afterAutospacing="0" w:line="276" w:lineRule="auto"/>
        <w:ind w:left="1134"/>
        <w:rPr>
          <w:rFonts w:ascii="Times New Roman" w:hAnsi="Times New Roman"/>
          <w:sz w:val="22"/>
          <w:szCs w:val="22"/>
        </w:rPr>
      </w:pPr>
      <w:proofErr w:type="gramStart"/>
      <w:r w:rsidRPr="000B7E0D">
        <w:rPr>
          <w:rFonts w:ascii="Times New Roman" w:hAnsi="Times New Roman"/>
          <w:sz w:val="22"/>
          <w:szCs w:val="22"/>
        </w:rPr>
        <w:t>the</w:t>
      </w:r>
      <w:proofErr w:type="gramEnd"/>
      <w:r w:rsidRPr="000B7E0D">
        <w:rPr>
          <w:rFonts w:ascii="Times New Roman" w:hAnsi="Times New Roman"/>
          <w:sz w:val="22"/>
          <w:szCs w:val="22"/>
        </w:rPr>
        <w:t xml:space="preserve"> base station will be required to determine its position when it is powered on and connected to the operator network. This location might be obtained by knowing which network node was accessed by the base station when it is powered-on and tries to get configuration parameters, can be estimated through the IP address (coarse information), calculated by measuring the observed time difference with which the signals from the neighbour macro cells arrive (OTDOA) to the </w:t>
      </w:r>
      <w:r w:rsidRPr="000B7E0D">
        <w:rPr>
          <w:rFonts w:ascii="Times New Roman" w:hAnsi="Times New Roman"/>
          <w:sz w:val="22"/>
          <w:szCs w:val="22"/>
        </w:rPr>
        <w:lastRenderedPageBreak/>
        <w:t>small cell base station (intermediate accuracy), or obtained through a GPS reading if possible [7</w:t>
      </w:r>
      <w:proofErr w:type="gramStart"/>
      <w:r w:rsidRPr="000B7E0D">
        <w:rPr>
          <w:rFonts w:ascii="Times New Roman" w:hAnsi="Times New Roman"/>
          <w:sz w:val="22"/>
          <w:szCs w:val="22"/>
        </w:rPr>
        <w:t>][</w:t>
      </w:r>
      <w:proofErr w:type="gramEnd"/>
      <w:r w:rsidRPr="000B7E0D">
        <w:rPr>
          <w:rFonts w:ascii="Times New Roman" w:hAnsi="Times New Roman"/>
          <w:sz w:val="22"/>
          <w:szCs w:val="22"/>
        </w:rPr>
        <w:t xml:space="preserve">8][9].  Small Cell Forum states other schemes are also possible for the base station to determine its position, like determine the macro cell cell-ID and refine the location information using signal strength and signal quality radio measurements, or by implementing </w:t>
      </w:r>
      <w:proofErr w:type="spellStart"/>
      <w:r w:rsidRPr="000B7E0D">
        <w:rPr>
          <w:rFonts w:ascii="Times New Roman" w:hAnsi="Times New Roman"/>
          <w:sz w:val="22"/>
          <w:szCs w:val="22"/>
        </w:rPr>
        <w:t>multilateration</w:t>
      </w:r>
      <w:proofErr w:type="spellEnd"/>
      <w:r w:rsidRPr="000B7E0D">
        <w:rPr>
          <w:rFonts w:ascii="Times New Roman" w:hAnsi="Times New Roman"/>
          <w:sz w:val="22"/>
          <w:szCs w:val="22"/>
        </w:rPr>
        <w:t xml:space="preserve"> using other signal sources whose transmitter locations are known (e.g. TV / FM /</w:t>
      </w:r>
      <w:proofErr w:type="spellStart"/>
      <w:r w:rsidRPr="000B7E0D">
        <w:rPr>
          <w:rFonts w:ascii="Times New Roman" w:hAnsi="Times New Roman"/>
          <w:sz w:val="22"/>
          <w:szCs w:val="22"/>
        </w:rPr>
        <w:t>WiFi</w:t>
      </w:r>
      <w:proofErr w:type="spellEnd"/>
      <w:r w:rsidRPr="000B7E0D">
        <w:rPr>
          <w:rFonts w:ascii="Times New Roman" w:hAnsi="Times New Roman"/>
          <w:sz w:val="22"/>
          <w:szCs w:val="22"/>
        </w:rPr>
        <w:t xml:space="preserve">) [10]. </w:t>
      </w:r>
    </w:p>
    <w:p w:rsidR="00145C9C" w:rsidRDefault="00145C9C" w:rsidP="00566285">
      <w:pPr>
        <w:ind w:left="567"/>
        <w:jc w:val="both"/>
        <w:rPr>
          <w:sz w:val="22"/>
          <w:szCs w:val="22"/>
        </w:rPr>
      </w:pPr>
      <w:r w:rsidRPr="000B7E0D">
        <w:rPr>
          <w:sz w:val="22"/>
          <w:szCs w:val="22"/>
        </w:rPr>
        <w:t xml:space="preserve">The location of the small cell base station will then have to be checked periodically by the network. Several methods are possible, e.g. ask the neighbour macro base stations to measure the uplink time difference with which the small cell signal arrives to their locations (UTDOA); or by asking the serving macro-cell to measure RX-TX time difference and combine this with angle-of-arrival measurements. </w:t>
      </w:r>
    </w:p>
    <w:p w:rsidR="00145C9C"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After the location of the small cells has been estimated, the interaction of the mobile network operator with the LSA system is similar to the macro cell scenario. Therefore, when the mobile network operator predicts it is going to need LSA spectrum in parts of the network during the following day, it connects, at least one day in advance, with the LSA Band Manager to request spectrum for the small cell base stations where there is such need.</w:t>
      </w:r>
    </w:p>
    <w:p w:rsidR="000B7E0D"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Some minutes afterwards, the mobile operator receives a frequency profile, indicating the LSA frequencies that should be used by each of its small cell base stations, during the requested time interval. Some base stations may be allocated frequencies in the 2300-2400MHz band while others may be allocated frequencies in the 3500-3600MHz band. If LSA spectrum will be not available in some base station locations, this will be immediately known by the network operator that should decide how to solve the problem making use of other load balancing schemes that might be available in the network.</w:t>
      </w:r>
    </w:p>
    <w:p w:rsidR="00145C9C" w:rsidRDefault="00145C9C" w:rsidP="00566285">
      <w:pPr>
        <w:pStyle w:val="ListParagraph"/>
        <w:spacing w:after="120" w:afterAutospacing="0" w:line="276" w:lineRule="auto"/>
        <w:ind w:left="567"/>
        <w:rPr>
          <w:rFonts w:ascii="Times New Roman" w:hAnsi="Times New Roman"/>
          <w:szCs w:val="22"/>
        </w:rPr>
      </w:pPr>
      <w:r w:rsidRPr="000B7E0D">
        <w:rPr>
          <w:rFonts w:ascii="Times New Roman" w:hAnsi="Times New Roman"/>
          <w:szCs w:val="22"/>
        </w:rPr>
        <w:t>(NOTE: Although it will be possible that LSA spectrum might be unavailable, these situations should not be frequent. If they are frequent, this means that band was erroneously assigned to LSA by the national regulator, or the national regulator has authorized an excessive number of LSA licensees in that band).</w:t>
      </w:r>
    </w:p>
    <w:p w:rsidR="00145C9C"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 xml:space="preserve">The frequency profile may be immediately used by the network operator to initiate the process of informing the small cell base stations that they can use those 2300-2400MHz or 3500-3600MHz frequencies to communicate with end-users during those periods. This allows </w:t>
      </w:r>
      <w:proofErr w:type="gramStart"/>
      <w:r w:rsidRPr="000B7E0D">
        <w:rPr>
          <w:rFonts w:ascii="Times New Roman" w:hAnsi="Times New Roman"/>
          <w:sz w:val="22"/>
          <w:szCs w:val="22"/>
        </w:rPr>
        <w:t>to start</w:t>
      </w:r>
      <w:proofErr w:type="gramEnd"/>
      <w:r w:rsidRPr="000B7E0D">
        <w:rPr>
          <w:rFonts w:ascii="Times New Roman" w:hAnsi="Times New Roman"/>
          <w:sz w:val="22"/>
          <w:szCs w:val="22"/>
        </w:rPr>
        <w:t xml:space="preserve"> preparing the reconfiguration procedure in advance.</w:t>
      </w:r>
    </w:p>
    <w:p w:rsidR="00145C9C"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 xml:space="preserve">End-users have smartphones that are powered-on, and registered in a mobile network. Some of these phones are capable to operate in 2300-2400MHz and/or 3500-3600MHz band using TDD mode (3GPP bands 40 and 42, respectively). </w:t>
      </w:r>
    </w:p>
    <w:p w:rsidR="00145C9C" w:rsidRPr="000B7E0D"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The small cell base stations that have been allowed to use LSA frequencies for a specific time interval, may, during that interval and as soon as they are ready, send instructions to the attached UEs that can operate in 2300-2400MHz or 3500-3600MHz bands, to instruct them to perform reselection/handover to the LSA frequencies indicated by the small cell base station. These frequencies should be in accordance with the frequency profile obtained from the LSA band manager (step 3).</w:t>
      </w:r>
    </w:p>
    <w:p w:rsidR="00145C9C" w:rsidRPr="000B7E0D"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 xml:space="preserve">Whenever the end-user moves to another LSA small cell: </w:t>
      </w:r>
    </w:p>
    <w:p w:rsidR="00145C9C" w:rsidRPr="000B7E0D" w:rsidRDefault="00145C9C" w:rsidP="00566285">
      <w:pPr>
        <w:pStyle w:val="ListParagraph"/>
        <w:numPr>
          <w:ilvl w:val="1"/>
          <w:numId w:val="39"/>
        </w:numPr>
        <w:tabs>
          <w:tab w:val="left" w:pos="1134"/>
        </w:tabs>
        <w:spacing w:after="120" w:afterAutospacing="0" w:line="276" w:lineRule="auto"/>
        <w:ind w:left="1134"/>
        <w:rPr>
          <w:rFonts w:ascii="Times New Roman" w:hAnsi="Times New Roman"/>
          <w:sz w:val="22"/>
          <w:szCs w:val="22"/>
        </w:rPr>
      </w:pPr>
      <w:r w:rsidRPr="000B7E0D">
        <w:rPr>
          <w:rFonts w:ascii="Times New Roman" w:hAnsi="Times New Roman"/>
          <w:sz w:val="22"/>
          <w:szCs w:val="22"/>
        </w:rPr>
        <w:t xml:space="preserve">In case the end-user terminal is in idle mode, it should camp on the new cell during the reselection procedure, as usual. The information about the target cell carrier frequencies to select </w:t>
      </w:r>
      <w:proofErr w:type="gramStart"/>
      <w:r w:rsidRPr="000B7E0D">
        <w:rPr>
          <w:rFonts w:ascii="Times New Roman" w:hAnsi="Times New Roman"/>
          <w:sz w:val="22"/>
          <w:szCs w:val="22"/>
        </w:rPr>
        <w:t>are</w:t>
      </w:r>
      <w:proofErr w:type="gramEnd"/>
      <w:r w:rsidRPr="000B7E0D">
        <w:rPr>
          <w:rFonts w:ascii="Times New Roman" w:hAnsi="Times New Roman"/>
          <w:sz w:val="22"/>
          <w:szCs w:val="22"/>
        </w:rPr>
        <w:t xml:space="preserve"> obtained from the broadcast channel.</w:t>
      </w:r>
    </w:p>
    <w:p w:rsidR="000B7E0D" w:rsidRDefault="00145C9C" w:rsidP="00566285">
      <w:pPr>
        <w:pStyle w:val="ListParagraph"/>
        <w:numPr>
          <w:ilvl w:val="1"/>
          <w:numId w:val="39"/>
        </w:numPr>
        <w:tabs>
          <w:tab w:val="left" w:pos="1134"/>
        </w:tabs>
        <w:spacing w:after="120" w:afterAutospacing="0" w:line="276" w:lineRule="auto"/>
        <w:ind w:left="1134"/>
        <w:rPr>
          <w:rFonts w:ascii="Times New Roman" w:hAnsi="Times New Roman"/>
          <w:sz w:val="22"/>
          <w:szCs w:val="22"/>
        </w:rPr>
      </w:pPr>
      <w:r w:rsidRPr="000B7E0D">
        <w:rPr>
          <w:rFonts w:ascii="Times New Roman" w:hAnsi="Times New Roman"/>
          <w:sz w:val="22"/>
          <w:szCs w:val="22"/>
        </w:rPr>
        <w:t xml:space="preserve">In case the end-user terminal is in connected mode, the handover also happens in the usual way, i.e. the original base station gets information about the carrier frequencies in use on the target cell, then sends this information to the mobile, and commands him to switch to that frequency. The end-user terminal then connects to the target cell and finally is disconnected from the original one. </w:t>
      </w:r>
    </w:p>
    <w:p w:rsidR="00145C9C"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Meanwhile, assuming the small cell network is deploying any 3GPP standard, the measurement gap patterns defined by the small cell base stations are used by the end-users’ terminals to perform measurements on most of the LSA carriers in the LSA band(s). These measurements are sent to the small cell base station like any other measurement. LSA measurements provided by the several end-</w:t>
      </w:r>
      <w:r w:rsidRPr="000B7E0D">
        <w:rPr>
          <w:rFonts w:ascii="Times New Roman" w:hAnsi="Times New Roman"/>
          <w:sz w:val="22"/>
          <w:szCs w:val="22"/>
        </w:rPr>
        <w:lastRenderedPageBreak/>
        <w:t>users’ terminals in the small cell, are concentrated on the small cell base station, then sent to the mobile network management centre (OAM), and finally transmitted to the LSA system. This information should be used both to tune the propagation models and collect spectrum usage statistics that will assist future frequency allocation decisions. This information is also immediately used when policy violations are detected (i.e. unauthorized interference).</w:t>
      </w:r>
    </w:p>
    <w:p w:rsidR="00145C9C" w:rsidRPr="000B7E0D" w:rsidRDefault="00145C9C" w:rsidP="00566285">
      <w:pPr>
        <w:pStyle w:val="ListParagraph"/>
        <w:numPr>
          <w:ilvl w:val="0"/>
          <w:numId w:val="39"/>
        </w:numPr>
        <w:spacing w:after="120" w:afterAutospacing="0" w:line="276" w:lineRule="auto"/>
        <w:ind w:left="567"/>
        <w:rPr>
          <w:rFonts w:ascii="Times New Roman" w:hAnsi="Times New Roman"/>
          <w:sz w:val="22"/>
          <w:szCs w:val="22"/>
        </w:rPr>
      </w:pPr>
      <w:r w:rsidRPr="000B7E0D">
        <w:rPr>
          <w:rFonts w:ascii="Times New Roman" w:hAnsi="Times New Roman"/>
          <w:sz w:val="22"/>
          <w:szCs w:val="22"/>
        </w:rPr>
        <w:t>When the end-user leaves the small cells that are using LSA frequencies, or when the time period during which those cells are authorized to use LSA expires, the end-users’ terminals should switch to other frequencies automatically, in the same way as indicated in 7.</w:t>
      </w:r>
    </w:p>
    <w:p w:rsidR="00E94772" w:rsidRPr="00A81D26" w:rsidRDefault="00E94772" w:rsidP="00E06D5D">
      <w:pPr>
        <w:jc w:val="both"/>
        <w:rPr>
          <w:sz w:val="22"/>
        </w:rPr>
      </w:pPr>
    </w:p>
    <w:p w:rsidR="00A45CBF" w:rsidRPr="005655CD" w:rsidRDefault="00FE70BE" w:rsidP="009C1D84">
      <w:pPr>
        <w:spacing w:before="60" w:after="120"/>
        <w:rPr>
          <w:b/>
          <w:color w:val="0070C0"/>
          <w:sz w:val="28"/>
          <w:szCs w:val="28"/>
        </w:rPr>
      </w:pPr>
      <w:r>
        <w:rPr>
          <w:lang w:val="nl-NL"/>
        </w:rPr>
        <w:br w:type="page"/>
      </w:r>
      <w:r w:rsidR="008F2250" w:rsidRPr="005655CD">
        <w:rPr>
          <w:b/>
          <w:color w:val="0070C0"/>
          <w:sz w:val="28"/>
          <w:szCs w:val="28"/>
        </w:rPr>
        <w:lastRenderedPageBreak/>
        <w:t>2.</w:t>
      </w:r>
      <w:r w:rsidR="008F2250" w:rsidRPr="005655CD">
        <w:rPr>
          <w:b/>
          <w:color w:val="0070C0"/>
          <w:sz w:val="28"/>
          <w:szCs w:val="28"/>
        </w:rPr>
        <w:tab/>
      </w:r>
      <w:r w:rsidR="009B686D" w:rsidRPr="005655CD">
        <w:rPr>
          <w:b/>
          <w:color w:val="0070C0"/>
          <w:sz w:val="28"/>
          <w:szCs w:val="28"/>
        </w:rPr>
        <w:t>SPEED-5G</w:t>
      </w:r>
    </w:p>
    <w:p w:rsidR="009B686D" w:rsidRPr="009B686D" w:rsidRDefault="009B686D" w:rsidP="009B686D">
      <w:pPr>
        <w:pStyle w:val="S5G-H2-numbered"/>
        <w:numPr>
          <w:ilvl w:val="0"/>
          <w:numId w:val="0"/>
        </w:numPr>
      </w:pPr>
      <w:r w:rsidRPr="009B686D">
        <w:t>2.1.</w:t>
      </w:r>
      <w:r w:rsidRPr="009B686D">
        <w:tab/>
        <w:t>SPEED-5G general description</w:t>
      </w:r>
    </w:p>
    <w:p w:rsidR="003B3781" w:rsidRPr="008D4A50" w:rsidRDefault="003B3781" w:rsidP="003B3781">
      <w:pPr>
        <w:jc w:val="both"/>
        <w:rPr>
          <w:sz w:val="22"/>
          <w:szCs w:val="22"/>
          <w:lang w:val="nl-NL"/>
        </w:rPr>
      </w:pPr>
      <w:r w:rsidRPr="008D4A50">
        <w:rPr>
          <w:sz w:val="22"/>
          <w:szCs w:val="22"/>
          <w:lang w:val="nl-NL"/>
        </w:rPr>
        <w:t xml:space="preserve">The SPEED-5G (quality of </w:t>
      </w:r>
      <w:r w:rsidRPr="008D4A50">
        <w:rPr>
          <w:sz w:val="22"/>
          <w:szCs w:val="22"/>
          <w:u w:val="single"/>
          <w:lang w:val="nl-NL"/>
        </w:rPr>
        <w:t>S</w:t>
      </w:r>
      <w:r w:rsidRPr="008D4A50">
        <w:rPr>
          <w:sz w:val="22"/>
          <w:szCs w:val="22"/>
          <w:lang w:val="nl-NL"/>
        </w:rPr>
        <w:t xml:space="preserve">ervice </w:t>
      </w:r>
      <w:r w:rsidRPr="008D4A50">
        <w:rPr>
          <w:sz w:val="22"/>
          <w:szCs w:val="22"/>
          <w:u w:val="single"/>
          <w:lang w:val="nl-NL"/>
        </w:rPr>
        <w:t>P</w:t>
      </w:r>
      <w:r w:rsidRPr="008D4A50">
        <w:rPr>
          <w:sz w:val="22"/>
          <w:szCs w:val="22"/>
          <w:lang w:val="nl-NL"/>
        </w:rPr>
        <w:t xml:space="preserve">rovision and capacity </w:t>
      </w:r>
      <w:r w:rsidRPr="008D4A50">
        <w:rPr>
          <w:sz w:val="22"/>
          <w:szCs w:val="22"/>
          <w:u w:val="single"/>
          <w:lang w:val="nl-NL"/>
        </w:rPr>
        <w:t>E</w:t>
      </w:r>
      <w:r w:rsidRPr="008D4A50">
        <w:rPr>
          <w:sz w:val="22"/>
          <w:szCs w:val="22"/>
          <w:lang w:val="nl-NL"/>
        </w:rPr>
        <w:t xml:space="preserve">xpansion through </w:t>
      </w:r>
      <w:r w:rsidRPr="008D4A50">
        <w:rPr>
          <w:sz w:val="22"/>
          <w:szCs w:val="22"/>
          <w:u w:val="single"/>
          <w:lang w:val="nl-NL"/>
        </w:rPr>
        <w:t>E</w:t>
      </w:r>
      <w:r w:rsidRPr="008D4A50">
        <w:rPr>
          <w:sz w:val="22"/>
          <w:szCs w:val="22"/>
          <w:lang w:val="nl-NL"/>
        </w:rPr>
        <w:t>xtended-</w:t>
      </w:r>
      <w:r w:rsidRPr="008D4A50">
        <w:rPr>
          <w:sz w:val="22"/>
          <w:szCs w:val="22"/>
          <w:u w:val="single"/>
          <w:lang w:val="nl-NL"/>
        </w:rPr>
        <w:t>D</w:t>
      </w:r>
      <w:r w:rsidRPr="008D4A50">
        <w:rPr>
          <w:sz w:val="22"/>
          <w:szCs w:val="22"/>
          <w:lang w:val="nl-NL"/>
        </w:rPr>
        <w:t xml:space="preserve">SA for </w:t>
      </w:r>
      <w:r w:rsidRPr="008D4A50">
        <w:rPr>
          <w:sz w:val="22"/>
          <w:szCs w:val="22"/>
          <w:u w:val="single"/>
          <w:lang w:val="nl-NL"/>
        </w:rPr>
        <w:t>5G</w:t>
      </w:r>
      <w:r w:rsidRPr="008D4A50">
        <w:rPr>
          <w:sz w:val="22"/>
          <w:szCs w:val="22"/>
          <w:lang w:val="nl-NL"/>
        </w:rPr>
        <w:t xml:space="preserve">) consortium is </w:t>
      </w:r>
      <w:r w:rsidR="0079348E" w:rsidRPr="008D4A50">
        <w:rPr>
          <w:sz w:val="22"/>
          <w:szCs w:val="22"/>
          <w:lang w:val="nl-NL"/>
        </w:rPr>
        <w:t xml:space="preserve">coordinated by Eurescom and is </w:t>
      </w:r>
      <w:r w:rsidRPr="008D4A50">
        <w:rPr>
          <w:sz w:val="22"/>
          <w:szCs w:val="22"/>
          <w:lang w:val="nl-NL"/>
        </w:rPr>
        <w:t>composed of the foll</w:t>
      </w:r>
      <w:r w:rsidR="0079348E" w:rsidRPr="008D4A50">
        <w:rPr>
          <w:sz w:val="22"/>
          <w:szCs w:val="22"/>
          <w:lang w:val="nl-NL"/>
        </w:rPr>
        <w:t>o</w:t>
      </w:r>
      <w:r w:rsidRPr="008D4A50">
        <w:rPr>
          <w:sz w:val="22"/>
          <w:szCs w:val="22"/>
          <w:lang w:val="nl-NL"/>
        </w:rPr>
        <w:t>wing partners:</w:t>
      </w:r>
    </w:p>
    <w:p w:rsidR="000E7CF5" w:rsidRPr="008D4A50" w:rsidRDefault="000E7CF5" w:rsidP="0078120F">
      <w:pPr>
        <w:numPr>
          <w:ilvl w:val="0"/>
          <w:numId w:val="10"/>
        </w:numPr>
        <w:jc w:val="both"/>
        <w:rPr>
          <w:sz w:val="22"/>
          <w:szCs w:val="22"/>
          <w:lang w:val="nl-NL"/>
        </w:rPr>
      </w:pPr>
      <w:r w:rsidRPr="008D4A50">
        <w:rPr>
          <w:sz w:val="22"/>
          <w:szCs w:val="22"/>
          <w:lang w:val="nl-NL"/>
        </w:rPr>
        <w:t>Universities: University of Surrey (UK);</w:t>
      </w:r>
    </w:p>
    <w:p w:rsidR="003B3781" w:rsidRPr="008D4A50" w:rsidRDefault="0079348E" w:rsidP="0078120F">
      <w:pPr>
        <w:numPr>
          <w:ilvl w:val="0"/>
          <w:numId w:val="10"/>
        </w:numPr>
        <w:jc w:val="both"/>
        <w:rPr>
          <w:sz w:val="22"/>
          <w:szCs w:val="22"/>
          <w:lang w:val="nl-NL"/>
        </w:rPr>
      </w:pPr>
      <w:r w:rsidRPr="008D4A50">
        <w:rPr>
          <w:sz w:val="22"/>
          <w:szCs w:val="22"/>
          <w:lang w:val="nl-NL"/>
        </w:rPr>
        <w:t>Research centers: CEA-Leti (FR</w:t>
      </w:r>
      <w:r w:rsidR="003B3781" w:rsidRPr="008D4A50">
        <w:rPr>
          <w:sz w:val="22"/>
          <w:szCs w:val="22"/>
          <w:lang w:val="nl-NL"/>
        </w:rPr>
        <w:t xml:space="preserve">), </w:t>
      </w:r>
      <w:r w:rsidRPr="008D4A50">
        <w:rPr>
          <w:sz w:val="22"/>
          <w:szCs w:val="22"/>
          <w:lang w:val="nl-NL"/>
        </w:rPr>
        <w:t>Instituto de Telecomunicacoes (PT)</w:t>
      </w:r>
      <w:r w:rsidR="003B3781" w:rsidRPr="008D4A50">
        <w:rPr>
          <w:sz w:val="22"/>
          <w:szCs w:val="22"/>
          <w:lang w:val="nl-NL"/>
        </w:rPr>
        <w:t>;</w:t>
      </w:r>
    </w:p>
    <w:p w:rsidR="003B3781" w:rsidRPr="008D4A50" w:rsidRDefault="003B3781" w:rsidP="0078120F">
      <w:pPr>
        <w:numPr>
          <w:ilvl w:val="0"/>
          <w:numId w:val="10"/>
        </w:numPr>
        <w:jc w:val="both"/>
        <w:rPr>
          <w:sz w:val="22"/>
          <w:szCs w:val="22"/>
          <w:lang w:val="nl-NL"/>
        </w:rPr>
      </w:pPr>
      <w:r w:rsidRPr="008D4A50">
        <w:rPr>
          <w:sz w:val="22"/>
          <w:szCs w:val="22"/>
          <w:lang w:val="nl-NL"/>
        </w:rPr>
        <w:t>SME: S</w:t>
      </w:r>
      <w:r w:rsidR="0079348E" w:rsidRPr="008D4A50">
        <w:rPr>
          <w:sz w:val="22"/>
          <w:szCs w:val="22"/>
          <w:lang w:val="nl-NL"/>
        </w:rPr>
        <w:t xml:space="preserve">istelbanda SA </w:t>
      </w:r>
      <w:r w:rsidRPr="008D4A50">
        <w:rPr>
          <w:sz w:val="22"/>
          <w:szCs w:val="22"/>
          <w:lang w:val="nl-NL"/>
        </w:rPr>
        <w:t>(</w:t>
      </w:r>
      <w:r w:rsidR="0079348E" w:rsidRPr="008D4A50">
        <w:rPr>
          <w:sz w:val="22"/>
          <w:szCs w:val="22"/>
          <w:lang w:val="nl-NL"/>
        </w:rPr>
        <w:t>ES</w:t>
      </w:r>
      <w:r w:rsidRPr="008D4A50">
        <w:rPr>
          <w:sz w:val="22"/>
          <w:szCs w:val="22"/>
          <w:lang w:val="nl-NL"/>
        </w:rPr>
        <w:t xml:space="preserve">), </w:t>
      </w:r>
      <w:r w:rsidR="0079348E" w:rsidRPr="008D4A50">
        <w:rPr>
          <w:sz w:val="22"/>
          <w:szCs w:val="22"/>
          <w:lang w:val="nl-NL"/>
        </w:rPr>
        <w:t>Wings ICT solutions (GR)</w:t>
      </w:r>
      <w:r w:rsidRPr="008D4A50">
        <w:rPr>
          <w:sz w:val="22"/>
          <w:szCs w:val="22"/>
          <w:lang w:val="nl-NL"/>
        </w:rPr>
        <w:t>;</w:t>
      </w:r>
    </w:p>
    <w:p w:rsidR="003B3781" w:rsidRPr="008D4A50" w:rsidRDefault="003B3781" w:rsidP="0078120F">
      <w:pPr>
        <w:numPr>
          <w:ilvl w:val="0"/>
          <w:numId w:val="10"/>
        </w:numPr>
        <w:jc w:val="both"/>
        <w:rPr>
          <w:sz w:val="22"/>
          <w:szCs w:val="22"/>
          <w:lang w:val="nl-NL"/>
        </w:rPr>
      </w:pPr>
      <w:r w:rsidRPr="008D4A50">
        <w:rPr>
          <w:sz w:val="22"/>
          <w:szCs w:val="22"/>
          <w:lang w:val="nl-NL"/>
        </w:rPr>
        <w:t xml:space="preserve">Large companies: Intel (DE), </w:t>
      </w:r>
      <w:r w:rsidR="0079348E" w:rsidRPr="008D4A50">
        <w:rPr>
          <w:sz w:val="22"/>
          <w:szCs w:val="22"/>
          <w:lang w:val="nl-NL"/>
        </w:rPr>
        <w:t>Rohde &amp; Scharz (DE), BT (UK), Intracom (GR)</w:t>
      </w:r>
      <w:r w:rsidRPr="008D4A50">
        <w:rPr>
          <w:sz w:val="22"/>
          <w:szCs w:val="22"/>
          <w:lang w:val="nl-NL"/>
        </w:rPr>
        <w:t>.</w:t>
      </w:r>
    </w:p>
    <w:p w:rsidR="003B3781" w:rsidRPr="008D4A50" w:rsidRDefault="003B3781" w:rsidP="00870B97">
      <w:pPr>
        <w:pStyle w:val="S5G-Bodytext"/>
        <w:rPr>
          <w:rFonts w:ascii="Times New Roman" w:hAnsi="Times New Roman"/>
        </w:rPr>
      </w:pPr>
    </w:p>
    <w:p w:rsidR="003B3781" w:rsidRPr="008D4A50" w:rsidRDefault="003B3781" w:rsidP="00870B97">
      <w:pPr>
        <w:pStyle w:val="S5G-Bodytext"/>
        <w:rPr>
          <w:rFonts w:ascii="Times New Roman" w:hAnsi="Times New Roman"/>
        </w:rPr>
      </w:pPr>
      <w:r w:rsidRPr="008D4A50">
        <w:rPr>
          <w:rFonts w:ascii="Times New Roman" w:hAnsi="Times New Roman"/>
        </w:rPr>
        <w:t>The SPEED-5G project focuses on resource management with three degrees of freedom: densification, rationalized traffic allocation over heterogeneous wireless technologies, and better load balancing across available spectrum. References to applicable 3GPP specs are provided for most of the use cases.</w:t>
      </w:r>
      <w:r w:rsidR="001D362D" w:rsidRPr="008D4A50">
        <w:rPr>
          <w:rFonts w:ascii="Times New Roman" w:hAnsi="Times New Roman"/>
        </w:rPr>
        <w:t xml:space="preserve"> More info on the project can be found in http://speed-5g.eu.</w:t>
      </w:r>
    </w:p>
    <w:p w:rsidR="009B686D" w:rsidRPr="009B686D" w:rsidRDefault="009B686D" w:rsidP="009B686D">
      <w:pPr>
        <w:pStyle w:val="S5G-H2-numbered"/>
        <w:numPr>
          <w:ilvl w:val="0"/>
          <w:numId w:val="0"/>
        </w:numPr>
      </w:pPr>
      <w:r>
        <w:t>2.2</w:t>
      </w:r>
      <w:r w:rsidRPr="009B686D">
        <w:t>.</w:t>
      </w:r>
      <w:r w:rsidRPr="009B686D">
        <w:tab/>
        <w:t xml:space="preserve">SPEED-5G </w:t>
      </w:r>
      <w:r>
        <w:t>Use Cases</w:t>
      </w:r>
    </w:p>
    <w:p w:rsidR="00870B97" w:rsidRPr="000A0C62" w:rsidRDefault="00870B97" w:rsidP="00870B97">
      <w:pPr>
        <w:pStyle w:val="S5G-Bodytext"/>
        <w:rPr>
          <w:rFonts w:ascii="Times New Roman" w:hAnsi="Times New Roman"/>
        </w:rPr>
      </w:pPr>
      <w:r w:rsidRPr="000A0C62">
        <w:rPr>
          <w:rFonts w:ascii="Times New Roman" w:hAnsi="Times New Roman"/>
        </w:rPr>
        <w:t>SPEED-5G mainly investigate</w:t>
      </w:r>
      <w:r w:rsidR="000A0C62">
        <w:rPr>
          <w:rFonts w:ascii="Times New Roman" w:hAnsi="Times New Roman"/>
        </w:rPr>
        <w:t>s</w:t>
      </w:r>
      <w:r w:rsidRPr="000A0C62">
        <w:rPr>
          <w:rFonts w:ascii="Times New Roman" w:hAnsi="Times New Roman"/>
        </w:rPr>
        <w:t xml:space="preserve"> indoor and indoor/outdoor scenarios (around buildings) where capacity demands are the highest, but also where extended dynamic spectrum access (</w:t>
      </w:r>
      <w:proofErr w:type="spellStart"/>
      <w:r w:rsidRPr="000A0C62">
        <w:rPr>
          <w:rFonts w:ascii="Times New Roman" w:hAnsi="Times New Roman"/>
        </w:rPr>
        <w:t>eDSA</w:t>
      </w:r>
      <w:proofErr w:type="spellEnd"/>
      <w:r w:rsidRPr="000A0C62">
        <w:rPr>
          <w:rFonts w:ascii="Times New Roman" w:hAnsi="Times New Roman"/>
        </w:rPr>
        <w:t xml:space="preserve">) will be the most effective </w:t>
      </w:r>
      <w:r w:rsidR="000A0C62">
        <w:rPr>
          <w:rFonts w:ascii="Times New Roman" w:hAnsi="Times New Roman"/>
        </w:rPr>
        <w:t xml:space="preserve">approach </w:t>
      </w:r>
      <w:r w:rsidRPr="000A0C62">
        <w:rPr>
          <w:rFonts w:ascii="Times New Roman" w:hAnsi="Times New Roman"/>
        </w:rPr>
        <w:t xml:space="preserve">at exploiting co-operation across </w:t>
      </w:r>
      <w:r w:rsidR="000A0C62">
        <w:rPr>
          <w:rFonts w:ascii="Times New Roman" w:hAnsi="Times New Roman"/>
        </w:rPr>
        <w:t>access technologies</w:t>
      </w:r>
      <w:r w:rsidRPr="000A0C62">
        <w:rPr>
          <w:rFonts w:ascii="Times New Roman" w:hAnsi="Times New Roman"/>
        </w:rPr>
        <w:t xml:space="preserve"> and bands. SPEED-5G uses as reference the use cases proposed by NGMN and METIS project but tries to stay focused on a limited number of them.</w:t>
      </w:r>
    </w:p>
    <w:p w:rsidR="00870B97" w:rsidRDefault="00870B97" w:rsidP="00870B97">
      <w:pPr>
        <w:pStyle w:val="S5G-Bodytext"/>
        <w:rPr>
          <w:rFonts w:ascii="Times New Roman" w:hAnsi="Times New Roman"/>
        </w:rPr>
      </w:pPr>
      <w:r w:rsidRPr="000A0C62">
        <w:rPr>
          <w:rFonts w:ascii="Times New Roman" w:hAnsi="Times New Roman"/>
        </w:rPr>
        <w:t xml:space="preserve">The </w:t>
      </w:r>
      <w:r w:rsidR="00370884">
        <w:rPr>
          <w:rFonts w:ascii="Times New Roman" w:hAnsi="Times New Roman"/>
        </w:rPr>
        <w:t>final goal of the use cases definition is</w:t>
      </w:r>
      <w:r w:rsidRPr="000A0C62">
        <w:rPr>
          <w:rFonts w:ascii="Times New Roman" w:hAnsi="Times New Roman"/>
        </w:rPr>
        <w:t xml:space="preserve"> providing a baseline for benchmarking SPEED-5G technologies, first comparing the performance results against LTE LAA systems in scenarios perfectly defined by 3GPP. This activity will enable the realistic analysis of the whole SPEED-5G concept throughout a small set of realistic scenarios also used in other 5GPPP projects, which will provide the final performance evaluation of SPEED-5G.</w:t>
      </w:r>
    </w:p>
    <w:p w:rsidR="00207D4E" w:rsidRPr="000A0C62" w:rsidRDefault="00207D4E" w:rsidP="00207D4E">
      <w:pPr>
        <w:pStyle w:val="S5G-Bodytext"/>
        <w:jc w:val="center"/>
        <w:rPr>
          <w:rFonts w:ascii="Times New Roman" w:hAnsi="Times New Roman"/>
        </w:rPr>
      </w:pPr>
      <w:r>
        <w:rPr>
          <w:rFonts w:ascii="Times New Roman" w:hAnsi="Times New Roman"/>
          <w:noProof/>
          <w:lang w:eastAsia="en-GB"/>
        </w:rPr>
        <w:pict>
          <v:shape id="Picture 2" o:spid="_x0000_i1059" type="#_x0000_t75" style="width:410.05pt;height:296.8pt;visibility:visible;mso-wrap-style:square">
            <v:imagedata r:id="rId18" o:title=""/>
          </v:shape>
        </w:pict>
      </w:r>
    </w:p>
    <w:p w:rsidR="00207D4E" w:rsidRPr="000A0C62" w:rsidRDefault="00207D4E" w:rsidP="00207D4E">
      <w:pPr>
        <w:pStyle w:val="S5G-Figurecaption"/>
        <w:rPr>
          <w:rFonts w:ascii="Times New Roman" w:hAnsi="Times New Roman" w:cs="Times New Roman"/>
        </w:rPr>
      </w:pPr>
      <w:bookmarkStart w:id="19" w:name="_Ref430542754"/>
      <w:bookmarkStart w:id="20" w:name="_Toc430267201"/>
      <w:bookmarkStart w:id="21" w:name="_Toc430888697"/>
      <w:bookmarkStart w:id="22" w:name="_Toc431472785"/>
      <w:r w:rsidRPr="000A0C62">
        <w:rPr>
          <w:rFonts w:ascii="Times New Roman" w:hAnsi="Times New Roman" w:cs="Times New Roman"/>
        </w:rPr>
        <w:t xml:space="preserve">Figure </w:t>
      </w:r>
      <w:bookmarkEnd w:id="19"/>
      <w:r w:rsidRPr="000A0C62">
        <w:rPr>
          <w:rFonts w:ascii="Times New Roman" w:hAnsi="Times New Roman" w:cs="Times New Roman"/>
        </w:rPr>
        <w:t>1 Latency and bandwidth/data-rate requirements of the various use cases</w:t>
      </w:r>
      <w:bookmarkEnd w:id="20"/>
      <w:r w:rsidRPr="000A0C62">
        <w:rPr>
          <w:rFonts w:ascii="Times New Roman" w:hAnsi="Times New Roman" w:cs="Times New Roman"/>
        </w:rPr>
        <w:t xml:space="preserve"> (Source: GSMA Intelligence)</w:t>
      </w:r>
      <w:bookmarkEnd w:id="21"/>
      <w:bookmarkEnd w:id="22"/>
    </w:p>
    <w:p w:rsidR="00207D4E" w:rsidRPr="00207D4E" w:rsidRDefault="00207D4E" w:rsidP="00207D4E">
      <w:pPr>
        <w:pStyle w:val="S5G-Bodytext"/>
        <w:rPr>
          <w:rFonts w:ascii="Times New Roman" w:hAnsi="Times New Roman"/>
          <w:bCs/>
          <w:iCs/>
        </w:rPr>
      </w:pPr>
      <w:r w:rsidRPr="000A0C62">
        <w:rPr>
          <w:rFonts w:ascii="Times New Roman" w:hAnsi="Times New Roman"/>
        </w:rPr>
        <w:lastRenderedPageBreak/>
        <w:fldChar w:fldCharType="begin"/>
      </w:r>
      <w:r w:rsidRPr="000A0C62">
        <w:rPr>
          <w:rFonts w:ascii="Times New Roman" w:hAnsi="Times New Roman"/>
        </w:rPr>
        <w:instrText xml:space="preserve"> REF _Ref430542754 \h  \* MERGEFORMAT </w:instrText>
      </w:r>
      <w:r w:rsidRPr="000A0C62">
        <w:rPr>
          <w:rFonts w:ascii="Times New Roman" w:hAnsi="Times New Roman"/>
        </w:rPr>
      </w:r>
      <w:r w:rsidRPr="000A0C62">
        <w:rPr>
          <w:rFonts w:ascii="Times New Roman" w:hAnsi="Times New Roman"/>
        </w:rPr>
        <w:fldChar w:fldCharType="separate"/>
      </w:r>
      <w:r w:rsidRPr="000A0C62">
        <w:rPr>
          <w:rFonts w:ascii="Times New Roman" w:hAnsi="Times New Roman"/>
        </w:rPr>
        <w:t xml:space="preserve">Figure </w:t>
      </w:r>
      <w:r w:rsidRPr="000A0C62">
        <w:rPr>
          <w:rFonts w:ascii="Times New Roman" w:hAnsi="Times New Roman"/>
        </w:rPr>
        <w:fldChar w:fldCharType="end"/>
      </w:r>
      <w:r w:rsidRPr="000A0C62">
        <w:rPr>
          <w:rFonts w:ascii="Times New Roman" w:hAnsi="Times New Roman"/>
        </w:rPr>
        <w:t>1 illustrates the latency and bandwidth/data-rate requirements of the various use cases which have been discussed in the context of 5G to date.</w:t>
      </w:r>
    </w:p>
    <w:p w:rsidR="00207D4E" w:rsidRDefault="00207D4E" w:rsidP="00870B97">
      <w:pPr>
        <w:pStyle w:val="S5G-Bodytext"/>
        <w:rPr>
          <w:rFonts w:ascii="Times New Roman" w:hAnsi="Times New Roman"/>
        </w:rPr>
      </w:pPr>
    </w:p>
    <w:p w:rsidR="00870B97" w:rsidRPr="000A0C62" w:rsidRDefault="00870B97" w:rsidP="00870B97">
      <w:pPr>
        <w:pStyle w:val="S5G-Bodytext"/>
        <w:rPr>
          <w:rFonts w:ascii="Times New Roman" w:hAnsi="Times New Roman"/>
        </w:rPr>
      </w:pPr>
      <w:r w:rsidRPr="000A0C62">
        <w:rPr>
          <w:rFonts w:ascii="Times New Roman" w:hAnsi="Times New Roman"/>
        </w:rPr>
        <w:t xml:space="preserve">As with each preceding generation, the rate of adoption of 5G and the ability of operators to monetize it will be a direct function of the new and unique use cases it unlocks. Thus the key questions around 5G for operators are essentially: </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 xml:space="preserve">What could users do on a network which meets the 5G requirements listed above which is not currently possible on an already existing network? </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 xml:space="preserve">How could these potential services be profitable? </w:t>
      </w:r>
    </w:p>
    <w:p w:rsidR="002043D3" w:rsidRDefault="002043D3" w:rsidP="002043D3">
      <w:pPr>
        <w:pStyle w:val="S5G-Bodytext"/>
        <w:rPr>
          <w:rFonts w:ascii="Times New Roman" w:hAnsi="Times New Roman"/>
          <w:bCs/>
          <w:iCs/>
        </w:rPr>
      </w:pPr>
    </w:p>
    <w:p w:rsidR="002043D3" w:rsidRPr="000A0C62" w:rsidRDefault="002043D3" w:rsidP="002043D3">
      <w:pPr>
        <w:pStyle w:val="S5G-Bodytext"/>
        <w:rPr>
          <w:rFonts w:ascii="Times New Roman" w:hAnsi="Times New Roman"/>
          <w:bCs/>
          <w:iCs/>
        </w:rPr>
      </w:pPr>
      <w:r w:rsidRPr="000A0C62">
        <w:rPr>
          <w:rFonts w:ascii="Times New Roman" w:hAnsi="Times New Roman"/>
          <w:bCs/>
          <w:iCs/>
        </w:rPr>
        <w:t>The SPEED-5G use cases are:</w:t>
      </w:r>
    </w:p>
    <w:p w:rsidR="002043D3" w:rsidRPr="000A0C62" w:rsidRDefault="002043D3" w:rsidP="002043D3">
      <w:pPr>
        <w:pStyle w:val="S5G-Bodytext"/>
        <w:numPr>
          <w:ilvl w:val="0"/>
          <w:numId w:val="6"/>
        </w:numPr>
        <w:rPr>
          <w:rFonts w:ascii="Times New Roman" w:hAnsi="Times New Roman"/>
          <w:bCs/>
          <w:iCs/>
        </w:rPr>
      </w:pPr>
      <w:r w:rsidRPr="000A0C62">
        <w:rPr>
          <w:rFonts w:ascii="Times New Roman" w:hAnsi="Times New Roman"/>
          <w:bCs/>
          <w:iCs/>
        </w:rPr>
        <w:t xml:space="preserve">Massive </w:t>
      </w:r>
      <w:proofErr w:type="spellStart"/>
      <w:r w:rsidRPr="000A0C62">
        <w:rPr>
          <w:rFonts w:ascii="Times New Roman" w:hAnsi="Times New Roman"/>
          <w:bCs/>
          <w:iCs/>
        </w:rPr>
        <w:t>IoT</w:t>
      </w:r>
      <w:proofErr w:type="spellEnd"/>
      <w:r w:rsidRPr="000A0C62">
        <w:rPr>
          <w:rFonts w:ascii="Times New Roman" w:hAnsi="Times New Roman"/>
          <w:bCs/>
          <w:iCs/>
        </w:rPr>
        <w:t xml:space="preserve"> (indoor/outdoor).</w:t>
      </w:r>
    </w:p>
    <w:p w:rsidR="002043D3" w:rsidRPr="000A0C62" w:rsidRDefault="002043D3" w:rsidP="002043D3">
      <w:pPr>
        <w:pStyle w:val="S5G-Bodytext"/>
        <w:numPr>
          <w:ilvl w:val="0"/>
          <w:numId w:val="6"/>
        </w:numPr>
        <w:rPr>
          <w:rFonts w:ascii="Times New Roman" w:hAnsi="Times New Roman"/>
          <w:bCs/>
          <w:iCs/>
        </w:rPr>
      </w:pPr>
      <w:r w:rsidRPr="000A0C62">
        <w:rPr>
          <w:rFonts w:ascii="Times New Roman" w:hAnsi="Times New Roman"/>
          <w:bCs/>
          <w:iCs/>
        </w:rPr>
        <w:t xml:space="preserve">Broadband wireless (indoor/outdoor): this covers home </w:t>
      </w:r>
      <w:proofErr w:type="spellStart"/>
      <w:r w:rsidRPr="000A0C62">
        <w:rPr>
          <w:rFonts w:ascii="Times New Roman" w:hAnsi="Times New Roman"/>
          <w:bCs/>
          <w:iCs/>
        </w:rPr>
        <w:t>femtocells</w:t>
      </w:r>
      <w:proofErr w:type="spellEnd"/>
      <w:r w:rsidRPr="000A0C62">
        <w:rPr>
          <w:rFonts w:ascii="Times New Roman" w:hAnsi="Times New Roman"/>
          <w:bCs/>
          <w:iCs/>
        </w:rPr>
        <w:t>.</w:t>
      </w:r>
    </w:p>
    <w:p w:rsidR="002043D3" w:rsidRPr="000A0C62" w:rsidRDefault="002043D3" w:rsidP="002043D3">
      <w:pPr>
        <w:pStyle w:val="S5G-Bodytext"/>
        <w:numPr>
          <w:ilvl w:val="0"/>
          <w:numId w:val="6"/>
        </w:numPr>
        <w:rPr>
          <w:rFonts w:ascii="Times New Roman" w:hAnsi="Times New Roman"/>
          <w:bCs/>
          <w:iCs/>
        </w:rPr>
      </w:pPr>
      <w:r w:rsidRPr="000A0C62">
        <w:rPr>
          <w:rFonts w:ascii="Times New Roman" w:hAnsi="Times New Roman"/>
          <w:bCs/>
          <w:iCs/>
        </w:rPr>
        <w:t>Ultra-reliable communications (indoor/outdoor):</w:t>
      </w:r>
    </w:p>
    <w:p w:rsidR="002043D3" w:rsidRPr="000A0C62" w:rsidRDefault="002043D3" w:rsidP="002043D3">
      <w:pPr>
        <w:pStyle w:val="S5G-Bodytext"/>
        <w:numPr>
          <w:ilvl w:val="0"/>
          <w:numId w:val="6"/>
        </w:numPr>
        <w:rPr>
          <w:rFonts w:ascii="Times New Roman" w:hAnsi="Times New Roman"/>
          <w:bCs/>
          <w:iCs/>
        </w:rPr>
      </w:pPr>
      <w:r w:rsidRPr="000A0C62">
        <w:rPr>
          <w:rFonts w:ascii="Times New Roman" w:hAnsi="Times New Roman"/>
          <w:bCs/>
          <w:iCs/>
        </w:rPr>
        <w:t xml:space="preserve">High-speed mobility (e.g., vehicles on highways; high-speed trains). </w:t>
      </w:r>
    </w:p>
    <w:p w:rsidR="00870B97" w:rsidRPr="000A0C62" w:rsidRDefault="00870B97" w:rsidP="00870B97">
      <w:pPr>
        <w:pStyle w:val="S5G-Bodytext"/>
        <w:rPr>
          <w:rFonts w:ascii="Times New Roman" w:hAnsi="Times New Roman"/>
        </w:rPr>
      </w:pPr>
    </w:p>
    <w:p w:rsidR="00870B97" w:rsidRPr="000A0C62" w:rsidRDefault="00870B97" w:rsidP="00870B97">
      <w:pPr>
        <w:pStyle w:val="S5G-Bodytext"/>
        <w:rPr>
          <w:rFonts w:ascii="Times New Roman" w:hAnsi="Times New Roman"/>
          <w:bCs/>
          <w:iCs/>
        </w:rPr>
      </w:pPr>
      <w:r w:rsidRPr="000A0C62">
        <w:rPr>
          <w:rFonts w:ascii="Times New Roman" w:hAnsi="Times New Roman"/>
          <w:bCs/>
          <w:iCs/>
        </w:rPr>
        <w:t>Some specific examples of scenarios in the various use-cases, with indicative bit-rates and latency requirements are:</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 xml:space="preserve">Gaming with low latency VoIP/Skype and IM overlay. </w:t>
      </w:r>
      <w:proofErr w:type="gramStart"/>
      <w:r w:rsidRPr="000A0C62">
        <w:rPr>
          <w:rFonts w:ascii="Times New Roman" w:hAnsi="Times New Roman"/>
          <w:bCs/>
          <w:iCs/>
        </w:rPr>
        <w:t>Gaming requires a latency of &lt; 50ms peer to peer</w:t>
      </w:r>
      <w:r w:rsidR="009069F7" w:rsidRPr="000A0C62">
        <w:rPr>
          <w:rFonts w:ascii="Times New Roman" w:hAnsi="Times New Roman"/>
          <w:bCs/>
          <w:iCs/>
        </w:rPr>
        <w:t>,</w:t>
      </w:r>
      <w:r w:rsidR="002043D3">
        <w:rPr>
          <w:rFonts w:ascii="Times New Roman" w:hAnsi="Times New Roman"/>
          <w:bCs/>
          <w:iCs/>
        </w:rPr>
        <w:t xml:space="preserve"> </w:t>
      </w:r>
      <w:r w:rsidRPr="000A0C62">
        <w:rPr>
          <w:rFonts w:ascii="Times New Roman" w:hAnsi="Times New Roman"/>
          <w:bCs/>
          <w:iCs/>
        </w:rPr>
        <w:t>or peer</w:t>
      </w:r>
      <w:proofErr w:type="gramEnd"/>
      <w:r w:rsidRPr="000A0C62">
        <w:rPr>
          <w:rFonts w:ascii="Times New Roman" w:hAnsi="Times New Roman"/>
          <w:bCs/>
          <w:iCs/>
        </w:rPr>
        <w:t xml:space="preserve"> to server, and consumes a bit-rate of around 4Mbit/s. While playing, participants commonly need a low latency voice overlay using VoIP / Skype.  IM is also used,</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 xml:space="preserve">Large and fast file downloads and uploads, e.g. for home working and social networking. Typical file sizes of 20Mbyte require transmission in a few seconds, and larger files of 400Mbyte for smartphone software updates should execute within 2 minutes. Fast downloads of games and day one game patches. </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 xml:space="preserve">Video streaming using e.g. Netflix, of 4Mbit/s. HD TV streaming to 4k uses approximately 20Mbit/s and 8k will be &lt;30Mbit/s. Video usage to assist with healthcare consumes around 1Mbit/s  but is likely to be continuous, and this is increasing as the population is aging, Linear TV and catch-up TV. </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Linear TV tends to be watched in the background by individuals, whereas catch-up tends more to be a family or group activity on a larger TV set,</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Bank transactions and purchases,</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Healthcare,</w:t>
      </w:r>
    </w:p>
    <w:p w:rsidR="00870B97" w:rsidRPr="000A0C62" w:rsidRDefault="00870B97" w:rsidP="0078120F">
      <w:pPr>
        <w:pStyle w:val="S5G-Bodytext"/>
        <w:numPr>
          <w:ilvl w:val="0"/>
          <w:numId w:val="4"/>
        </w:numPr>
        <w:rPr>
          <w:rFonts w:ascii="Times New Roman" w:hAnsi="Times New Roman"/>
          <w:bCs/>
          <w:iCs/>
        </w:rPr>
      </w:pPr>
      <w:r w:rsidRPr="000A0C62">
        <w:rPr>
          <w:rFonts w:ascii="Times New Roman" w:hAnsi="Times New Roman"/>
          <w:bCs/>
          <w:iCs/>
        </w:rPr>
        <w:t>Appliance/meter uploads and downloads.</w:t>
      </w:r>
    </w:p>
    <w:p w:rsidR="00870B97" w:rsidRPr="000A0C62" w:rsidRDefault="00870B97" w:rsidP="00870B97">
      <w:pPr>
        <w:pStyle w:val="S5G-Bodytext"/>
        <w:rPr>
          <w:rFonts w:ascii="Times New Roman" w:hAnsi="Times New Roman"/>
          <w:bCs/>
          <w:iCs/>
        </w:rPr>
      </w:pPr>
      <w:r w:rsidRPr="000A0C62">
        <w:rPr>
          <w:rFonts w:ascii="Times New Roman" w:hAnsi="Times New Roman"/>
          <w:bCs/>
          <w:iCs/>
        </w:rPr>
        <w:t>Some challenges in the various use-cases are:</w:t>
      </w:r>
    </w:p>
    <w:p w:rsidR="00870B97" w:rsidRPr="000A0C62" w:rsidRDefault="00870B97" w:rsidP="0078120F">
      <w:pPr>
        <w:pStyle w:val="S5G-Bodytext"/>
        <w:numPr>
          <w:ilvl w:val="0"/>
          <w:numId w:val="2"/>
        </w:numPr>
        <w:rPr>
          <w:rFonts w:ascii="Times New Roman" w:hAnsi="Times New Roman"/>
        </w:rPr>
      </w:pPr>
      <w:r w:rsidRPr="000A0C62">
        <w:rPr>
          <w:rFonts w:ascii="Times New Roman" w:hAnsi="Times New Roman"/>
        </w:rPr>
        <w:t>Many terminals of different types in the home will require connectivity, including visiting terminals,</w:t>
      </w:r>
    </w:p>
    <w:p w:rsidR="00870B97" w:rsidRPr="000A0C62" w:rsidRDefault="00870B97" w:rsidP="0078120F">
      <w:pPr>
        <w:pStyle w:val="S5G-Bodytext"/>
        <w:numPr>
          <w:ilvl w:val="0"/>
          <w:numId w:val="2"/>
        </w:numPr>
        <w:rPr>
          <w:rFonts w:ascii="Times New Roman" w:hAnsi="Times New Roman"/>
        </w:rPr>
      </w:pPr>
      <w:r w:rsidRPr="000A0C62">
        <w:rPr>
          <w:rFonts w:ascii="Times New Roman" w:hAnsi="Times New Roman"/>
        </w:rPr>
        <w:t>Low latency, high reliability and high security are required on some sessions,</w:t>
      </w:r>
    </w:p>
    <w:p w:rsidR="00870B97" w:rsidRPr="000A0C62" w:rsidRDefault="00870B97" w:rsidP="0078120F">
      <w:pPr>
        <w:pStyle w:val="S5G-Bodytext"/>
        <w:numPr>
          <w:ilvl w:val="0"/>
          <w:numId w:val="2"/>
        </w:numPr>
        <w:rPr>
          <w:rFonts w:ascii="Times New Roman" w:hAnsi="Times New Roman"/>
        </w:rPr>
      </w:pPr>
      <w:r w:rsidRPr="000A0C62">
        <w:rPr>
          <w:rFonts w:ascii="Times New Roman" w:hAnsi="Times New Roman"/>
        </w:rPr>
        <w:t>The mechanism to allow payment for premium service when available,</w:t>
      </w:r>
    </w:p>
    <w:p w:rsidR="00870B97" w:rsidRPr="000A0C62" w:rsidRDefault="00870B97" w:rsidP="0078120F">
      <w:pPr>
        <w:pStyle w:val="S5G-Bodytext"/>
        <w:numPr>
          <w:ilvl w:val="0"/>
          <w:numId w:val="2"/>
        </w:numPr>
        <w:rPr>
          <w:rFonts w:ascii="Times New Roman" w:hAnsi="Times New Roman"/>
        </w:rPr>
      </w:pPr>
      <w:r w:rsidRPr="000A0C62">
        <w:rPr>
          <w:rFonts w:ascii="Times New Roman" w:hAnsi="Times New Roman"/>
        </w:rPr>
        <w:t xml:space="preserve">Local IP breakout to printer etc., e.g. Chromecast, from any 5G device, </w:t>
      </w:r>
    </w:p>
    <w:p w:rsidR="00870B97" w:rsidRPr="000A0C62" w:rsidRDefault="00870B97" w:rsidP="0078120F">
      <w:pPr>
        <w:pStyle w:val="S5G-Bodytext"/>
        <w:numPr>
          <w:ilvl w:val="0"/>
          <w:numId w:val="2"/>
        </w:numPr>
        <w:rPr>
          <w:rFonts w:ascii="Times New Roman" w:hAnsi="Times New Roman"/>
        </w:rPr>
      </w:pPr>
      <w:r w:rsidRPr="000A0C62">
        <w:rPr>
          <w:rFonts w:ascii="Times New Roman" w:hAnsi="Times New Roman"/>
        </w:rPr>
        <w:t>Ability to route into the home from neighbour cells and macro-cells,</w:t>
      </w:r>
    </w:p>
    <w:p w:rsidR="00870B97" w:rsidRDefault="00870B97" w:rsidP="0078120F">
      <w:pPr>
        <w:pStyle w:val="S5G-Bodytext"/>
        <w:numPr>
          <w:ilvl w:val="0"/>
          <w:numId w:val="2"/>
        </w:numPr>
        <w:rPr>
          <w:rFonts w:ascii="Times New Roman" w:hAnsi="Times New Roman"/>
        </w:rPr>
      </w:pPr>
      <w:r w:rsidRPr="000A0C62">
        <w:rPr>
          <w:rFonts w:ascii="Times New Roman" w:hAnsi="Times New Roman"/>
        </w:rPr>
        <w:t>How wireless will be used to supply use-case when 1000/100/10/1 Mbit/s is available on the fixed backhaul.</w:t>
      </w:r>
    </w:p>
    <w:p w:rsidR="00207D4E" w:rsidRPr="000A0C62" w:rsidRDefault="00207D4E" w:rsidP="00207D4E">
      <w:pPr>
        <w:pStyle w:val="S5G-Bodytext"/>
        <w:rPr>
          <w:rFonts w:ascii="Times New Roman" w:hAnsi="Times New Roman"/>
        </w:rPr>
      </w:pPr>
    </w:p>
    <w:p w:rsidR="009069F7" w:rsidRPr="000A0C62" w:rsidRDefault="009069F7" w:rsidP="00870B97">
      <w:pPr>
        <w:pStyle w:val="S5G-Bodytext"/>
        <w:rPr>
          <w:rFonts w:ascii="Times New Roman" w:hAnsi="Times New Roman"/>
        </w:rPr>
      </w:pPr>
      <w:r w:rsidRPr="000A0C62">
        <w:rPr>
          <w:rFonts w:ascii="Times New Roman" w:hAnsi="Times New Roman"/>
        </w:rPr>
        <w:t>Figure 2 shows a comprehensive overview of all the use cases discussed in the project.</w:t>
      </w:r>
    </w:p>
    <w:tbl>
      <w:tblPr>
        <w:tblW w:w="0" w:type="auto"/>
        <w:tblLook w:val="04A0" w:firstRow="1" w:lastRow="0" w:firstColumn="1" w:lastColumn="0" w:noHBand="0" w:noVBand="1"/>
      </w:tblPr>
      <w:tblGrid>
        <w:gridCol w:w="4990"/>
        <w:gridCol w:w="4946"/>
      </w:tblGrid>
      <w:tr w:rsidR="00870B97" w:rsidRPr="000A0C62" w:rsidTr="009069F7">
        <w:tc>
          <w:tcPr>
            <w:tcW w:w="4899" w:type="dxa"/>
            <w:vAlign w:val="bottom"/>
          </w:tcPr>
          <w:p w:rsidR="00870B97" w:rsidRPr="000A0C62" w:rsidRDefault="001C0A61" w:rsidP="00870B97">
            <w:pPr>
              <w:pStyle w:val="S5G-Bodytext"/>
              <w:jc w:val="center"/>
              <w:rPr>
                <w:rFonts w:ascii="Times New Roman" w:hAnsi="Times New Roman"/>
              </w:rPr>
            </w:pPr>
            <w:r>
              <w:rPr>
                <w:rFonts w:ascii="Times New Roman" w:hAnsi="Times New Roman"/>
                <w:noProof/>
                <w:lang w:eastAsia="en-GB"/>
              </w:rPr>
              <w:lastRenderedPageBreak/>
              <w:pict>
                <v:shape id="Imagen 7" o:spid="_x0000_i1032" type="#_x0000_t75" style="width:255.5pt;height:116.8pt;visibility:visible;mso-wrap-style:square">
                  <v:imagedata r:id="rId19" o:title=""/>
                </v:shape>
              </w:pict>
            </w:r>
          </w:p>
          <w:p w:rsidR="00870B97" w:rsidRPr="000A0C62" w:rsidRDefault="00870B97" w:rsidP="00870B97">
            <w:pPr>
              <w:pStyle w:val="S5G-Bodytext"/>
              <w:jc w:val="center"/>
              <w:rPr>
                <w:rFonts w:ascii="Times New Roman" w:hAnsi="Times New Roman"/>
              </w:rPr>
            </w:pPr>
            <w:r w:rsidRPr="000A0C62">
              <w:rPr>
                <w:rFonts w:ascii="Times New Roman" w:hAnsi="Times New Roman"/>
              </w:rPr>
              <w:t xml:space="preserve">(I) Support of massive </w:t>
            </w:r>
            <w:proofErr w:type="spellStart"/>
            <w:r w:rsidRPr="000A0C62">
              <w:rPr>
                <w:rFonts w:ascii="Times New Roman" w:hAnsi="Times New Roman"/>
              </w:rPr>
              <w:t>IoT</w:t>
            </w:r>
            <w:proofErr w:type="spellEnd"/>
          </w:p>
        </w:tc>
        <w:tc>
          <w:tcPr>
            <w:tcW w:w="4847" w:type="dxa"/>
            <w:vAlign w:val="bottom"/>
          </w:tcPr>
          <w:p w:rsidR="00870B97" w:rsidRPr="000A0C62" w:rsidRDefault="001C0A61" w:rsidP="00870B97">
            <w:pPr>
              <w:pStyle w:val="S5G-Bodytext"/>
              <w:jc w:val="center"/>
              <w:rPr>
                <w:rFonts w:ascii="Times New Roman" w:hAnsi="Times New Roman"/>
              </w:rPr>
            </w:pPr>
            <w:r>
              <w:rPr>
                <w:rFonts w:ascii="Times New Roman" w:hAnsi="Times New Roman"/>
                <w:noProof/>
                <w:lang w:eastAsia="en-GB"/>
              </w:rPr>
              <w:pict>
                <v:shape id="_x0000_i1033" type="#_x0000_t75" style="width:249.35pt;height:134.35pt;visibility:visible;mso-wrap-style:square">
                  <v:imagedata r:id="rId20" o:title=""/>
                </v:shape>
              </w:pict>
            </w:r>
          </w:p>
          <w:p w:rsidR="00870B97" w:rsidRPr="000A0C62" w:rsidRDefault="00870B97" w:rsidP="00870B97">
            <w:pPr>
              <w:pStyle w:val="S5G-Bodytext"/>
              <w:jc w:val="center"/>
              <w:rPr>
                <w:rFonts w:ascii="Times New Roman" w:hAnsi="Times New Roman"/>
              </w:rPr>
            </w:pPr>
            <w:r w:rsidRPr="000A0C62">
              <w:rPr>
                <w:rFonts w:ascii="Times New Roman" w:hAnsi="Times New Roman"/>
              </w:rPr>
              <w:t>(II) Broadband wireless (especially focusing on indoor and outdoor  areas around buildings)</w:t>
            </w:r>
          </w:p>
        </w:tc>
      </w:tr>
      <w:tr w:rsidR="00870B97" w:rsidRPr="000A0C62" w:rsidTr="009069F7">
        <w:tc>
          <w:tcPr>
            <w:tcW w:w="4899" w:type="dxa"/>
          </w:tcPr>
          <w:p w:rsidR="00870B97" w:rsidRPr="000A0C62" w:rsidRDefault="001C0A61" w:rsidP="00870B97">
            <w:pPr>
              <w:pStyle w:val="S5G-Bodytext"/>
              <w:jc w:val="center"/>
              <w:rPr>
                <w:rFonts w:ascii="Times New Roman" w:hAnsi="Times New Roman"/>
                <w:noProof/>
                <w:lang w:eastAsia="en-US"/>
              </w:rPr>
            </w:pPr>
            <w:r>
              <w:rPr>
                <w:rFonts w:ascii="Times New Roman" w:hAnsi="Times New Roman"/>
                <w:noProof/>
                <w:lang w:eastAsia="en-GB"/>
              </w:rPr>
              <w:pict>
                <v:shape id="Picture 5" o:spid="_x0000_i1034" type="#_x0000_t75" alt="popovski.png" style="width:174.75pt;height:126.45pt;visibility:visible;mso-wrap-style:square">
                  <v:imagedata r:id="rId21" o:title="popovski"/>
                </v:shape>
              </w:pict>
            </w:r>
          </w:p>
          <w:p w:rsidR="00870B97" w:rsidRPr="000A0C62" w:rsidRDefault="00870B97" w:rsidP="00870B97">
            <w:pPr>
              <w:pStyle w:val="S5G-Bodytext"/>
              <w:jc w:val="center"/>
              <w:rPr>
                <w:rFonts w:ascii="Times New Roman" w:hAnsi="Times New Roman"/>
                <w:noProof/>
                <w:lang w:eastAsia="en-US"/>
              </w:rPr>
            </w:pPr>
            <w:r w:rsidRPr="000A0C62">
              <w:rPr>
                <w:rFonts w:ascii="Times New Roman" w:hAnsi="Times New Roman"/>
              </w:rPr>
              <w:t>(III) Ultra-reliable communications</w:t>
            </w:r>
          </w:p>
        </w:tc>
        <w:tc>
          <w:tcPr>
            <w:tcW w:w="4847" w:type="dxa"/>
            <w:vAlign w:val="bottom"/>
          </w:tcPr>
          <w:p w:rsidR="00870B97" w:rsidRPr="000A0C62" w:rsidRDefault="001C0A61" w:rsidP="00870B97">
            <w:pPr>
              <w:pStyle w:val="S5G-Bodytext"/>
              <w:jc w:val="center"/>
              <w:rPr>
                <w:rFonts w:ascii="Times New Roman" w:hAnsi="Times New Roman"/>
                <w:noProof/>
                <w:lang w:eastAsia="en-US"/>
              </w:rPr>
            </w:pPr>
            <w:r>
              <w:rPr>
                <w:rFonts w:ascii="Times New Roman" w:hAnsi="Times New Roman"/>
                <w:noProof/>
                <w:lang w:eastAsia="en-GB"/>
              </w:rPr>
              <w:pict>
                <v:shape id="Picture 11" o:spid="_x0000_i1035" type="#_x0000_t75" style="width:253.75pt;height:115.9pt;visibility:visible;mso-wrap-style:square">
                  <v:imagedata r:id="rId22" o:title=""/>
                </v:shape>
              </w:pict>
            </w:r>
          </w:p>
          <w:p w:rsidR="00870B97" w:rsidRPr="000A0C62" w:rsidRDefault="00870B97" w:rsidP="00870B97">
            <w:pPr>
              <w:pStyle w:val="S5G-Bodytext"/>
              <w:jc w:val="center"/>
              <w:rPr>
                <w:rFonts w:ascii="Times New Roman" w:hAnsi="Times New Roman"/>
                <w:noProof/>
                <w:lang w:eastAsia="en-US"/>
              </w:rPr>
            </w:pPr>
            <w:r w:rsidRPr="000A0C62">
              <w:rPr>
                <w:rFonts w:ascii="Times New Roman" w:hAnsi="Times New Roman"/>
                <w:noProof/>
                <w:lang w:eastAsia="en-US"/>
              </w:rPr>
              <w:t>(IV) High-speed mobility</w:t>
            </w:r>
          </w:p>
        </w:tc>
      </w:tr>
    </w:tbl>
    <w:p w:rsidR="00870B97" w:rsidRPr="000A0C62" w:rsidRDefault="00870B97" w:rsidP="00870B97">
      <w:pPr>
        <w:pStyle w:val="S5G-Figurecaption"/>
        <w:rPr>
          <w:rFonts w:ascii="Times New Roman" w:hAnsi="Times New Roman" w:cs="Times New Roman"/>
        </w:rPr>
      </w:pPr>
      <w:bookmarkStart w:id="23" w:name="_Ref430937593"/>
      <w:bookmarkStart w:id="24" w:name="_Toc430267202"/>
      <w:bookmarkStart w:id="25" w:name="_Toc430888698"/>
      <w:bookmarkStart w:id="26" w:name="_Toc431472786"/>
      <w:r w:rsidRPr="000A0C62">
        <w:rPr>
          <w:rFonts w:ascii="Times New Roman" w:hAnsi="Times New Roman" w:cs="Times New Roman"/>
        </w:rPr>
        <w:t xml:space="preserve">Figure </w:t>
      </w:r>
      <w:r w:rsidR="009069F7" w:rsidRPr="000A0C62">
        <w:rPr>
          <w:rFonts w:ascii="Times New Roman" w:hAnsi="Times New Roman" w:cs="Times New Roman"/>
        </w:rPr>
        <w:t>2</w:t>
      </w:r>
      <w:bookmarkEnd w:id="23"/>
      <w:r w:rsidRPr="000A0C62">
        <w:rPr>
          <w:rFonts w:ascii="Times New Roman" w:hAnsi="Times New Roman" w:cs="Times New Roman"/>
        </w:rPr>
        <w:t>: Main use-case categories</w:t>
      </w:r>
      <w:bookmarkEnd w:id="24"/>
      <w:bookmarkEnd w:id="25"/>
      <w:bookmarkEnd w:id="26"/>
    </w:p>
    <w:p w:rsidR="00870B97" w:rsidRPr="000A0C62" w:rsidRDefault="008F2250" w:rsidP="009B686D">
      <w:pPr>
        <w:pStyle w:val="S5G-H2-numbered"/>
        <w:numPr>
          <w:ilvl w:val="0"/>
          <w:numId w:val="0"/>
        </w:numPr>
      </w:pPr>
      <w:bookmarkStart w:id="27" w:name="_Ref431472067"/>
      <w:bookmarkStart w:id="28" w:name="_Toc431472740"/>
      <w:r>
        <w:t>2.</w:t>
      </w:r>
      <w:r w:rsidR="009B686D">
        <w:t>2.</w:t>
      </w:r>
      <w:r>
        <w:t>1</w:t>
      </w:r>
      <w:r>
        <w:tab/>
      </w:r>
      <w:r w:rsidR="005655CD">
        <w:t xml:space="preserve">UC1: </w:t>
      </w:r>
      <w:r w:rsidR="00870B97" w:rsidRPr="000A0C62">
        <w:t xml:space="preserve">Massive </w:t>
      </w:r>
      <w:proofErr w:type="spellStart"/>
      <w:r w:rsidR="00870B97" w:rsidRPr="000A0C62">
        <w:t>IoT</w:t>
      </w:r>
      <w:proofErr w:type="spellEnd"/>
      <w:r w:rsidR="00870B97" w:rsidRPr="000A0C62">
        <w:t xml:space="preserve"> communications</w:t>
      </w:r>
      <w:bookmarkEnd w:id="27"/>
      <w:bookmarkEnd w:id="28"/>
    </w:p>
    <w:p w:rsidR="00870B97" w:rsidRPr="000A0C62" w:rsidRDefault="00870B97" w:rsidP="00870B97">
      <w:pPr>
        <w:pStyle w:val="S5G-Bodytext"/>
        <w:rPr>
          <w:rFonts w:ascii="Times New Roman" w:hAnsi="Times New Roman"/>
        </w:rPr>
      </w:pPr>
      <w:r w:rsidRPr="000A0C62">
        <w:rPr>
          <w:rFonts w:ascii="Times New Roman" w:hAnsi="Times New Roman"/>
        </w:rPr>
        <w:t>Compared to the previous generations of networks, the Internet of Things (</w:t>
      </w:r>
      <w:proofErr w:type="spellStart"/>
      <w:r w:rsidRPr="000A0C62">
        <w:rPr>
          <w:rFonts w:ascii="Times New Roman" w:hAnsi="Times New Roman"/>
        </w:rPr>
        <w:t>IoT</w:t>
      </w:r>
      <w:proofErr w:type="spellEnd"/>
      <w:r w:rsidRPr="000A0C62">
        <w:rPr>
          <w:rFonts w:ascii="Times New Roman" w:hAnsi="Times New Roman"/>
        </w:rPr>
        <w:t xml:space="preserve">) will have a major role in the service-compound supported by the forthcoming 5G networks. As pointed out by numerous reports and white papers, one of the main objectives of 5G is a seamless integration of </w:t>
      </w:r>
      <w:proofErr w:type="spellStart"/>
      <w:r w:rsidRPr="000A0C62">
        <w:rPr>
          <w:rFonts w:ascii="Times New Roman" w:hAnsi="Times New Roman"/>
        </w:rPr>
        <w:t>IoT</w:t>
      </w:r>
      <w:proofErr w:type="spellEnd"/>
      <w:r w:rsidRPr="000A0C62">
        <w:rPr>
          <w:rFonts w:ascii="Times New Roman" w:hAnsi="Times New Roman"/>
        </w:rPr>
        <w:t xml:space="preserve"> at the early stage of the network architecture design. A commonly used dichotomy of </w:t>
      </w:r>
      <w:proofErr w:type="spellStart"/>
      <w:r w:rsidRPr="000A0C62">
        <w:rPr>
          <w:rFonts w:ascii="Times New Roman" w:hAnsi="Times New Roman"/>
        </w:rPr>
        <w:t>IoT</w:t>
      </w:r>
      <w:proofErr w:type="spellEnd"/>
      <w:r w:rsidRPr="000A0C62">
        <w:rPr>
          <w:rFonts w:ascii="Times New Roman" w:hAnsi="Times New Roman"/>
        </w:rPr>
        <w:t xml:space="preserve"> distinguishes two kinds of devices inducing different traffic patterns and requirements. The first category is referred to as “high-end </w:t>
      </w:r>
      <w:proofErr w:type="spellStart"/>
      <w:r w:rsidRPr="000A0C62">
        <w:rPr>
          <w:rFonts w:ascii="Times New Roman" w:hAnsi="Times New Roman"/>
        </w:rPr>
        <w:t>IoT</w:t>
      </w:r>
      <w:proofErr w:type="spellEnd"/>
      <w:r w:rsidRPr="000A0C62">
        <w:rPr>
          <w:rFonts w:ascii="Times New Roman" w:hAnsi="Times New Roman"/>
        </w:rPr>
        <w:t xml:space="preserve">”. This category can be characterized by a limited criticality of the modem pricing since the modem is embedded in expensive devices, for instance in cars. Also, high-end </w:t>
      </w:r>
      <w:proofErr w:type="spellStart"/>
      <w:r w:rsidRPr="000A0C62">
        <w:rPr>
          <w:rFonts w:ascii="Times New Roman" w:hAnsi="Times New Roman"/>
        </w:rPr>
        <w:t>IoT</w:t>
      </w:r>
      <w:proofErr w:type="spellEnd"/>
      <w:r w:rsidRPr="000A0C62">
        <w:rPr>
          <w:rFonts w:ascii="Times New Roman" w:hAnsi="Times New Roman"/>
        </w:rPr>
        <w:t xml:space="preserve"> may cover bandwidth-demanding and/or low latency applications like surveillance cameras or cyber physical systems. </w:t>
      </w:r>
    </w:p>
    <w:p w:rsidR="00870B97" w:rsidRPr="000A0C62" w:rsidRDefault="00870B97" w:rsidP="00870B97">
      <w:pPr>
        <w:pStyle w:val="S5G-Bodytext"/>
        <w:rPr>
          <w:rFonts w:ascii="Times New Roman" w:hAnsi="Times New Roman"/>
        </w:rPr>
      </w:pPr>
      <w:r w:rsidRPr="000A0C62">
        <w:rPr>
          <w:rFonts w:ascii="Times New Roman" w:hAnsi="Times New Roman"/>
        </w:rPr>
        <w:t xml:space="preserve">The Massive </w:t>
      </w:r>
      <w:proofErr w:type="spellStart"/>
      <w:r w:rsidRPr="000A0C62">
        <w:rPr>
          <w:rFonts w:ascii="Times New Roman" w:hAnsi="Times New Roman"/>
        </w:rPr>
        <w:t>IoT</w:t>
      </w:r>
      <w:proofErr w:type="spellEnd"/>
      <w:r w:rsidRPr="000A0C62">
        <w:rPr>
          <w:rFonts w:ascii="Times New Roman" w:hAnsi="Times New Roman"/>
        </w:rPr>
        <w:t xml:space="preserve"> communications use case discussed in this paragraph refers to the other </w:t>
      </w:r>
      <w:proofErr w:type="spellStart"/>
      <w:r w:rsidRPr="000A0C62">
        <w:rPr>
          <w:rFonts w:ascii="Times New Roman" w:hAnsi="Times New Roman"/>
        </w:rPr>
        <w:t>IoT</w:t>
      </w:r>
      <w:proofErr w:type="spellEnd"/>
      <w:r w:rsidRPr="000A0C62">
        <w:rPr>
          <w:rFonts w:ascii="Times New Roman" w:hAnsi="Times New Roman"/>
        </w:rPr>
        <w:t xml:space="preserve"> category, which is named “low-end </w:t>
      </w:r>
      <w:proofErr w:type="spellStart"/>
      <w:r w:rsidRPr="000A0C62">
        <w:rPr>
          <w:rFonts w:ascii="Times New Roman" w:hAnsi="Times New Roman"/>
        </w:rPr>
        <w:t>IoT</w:t>
      </w:r>
      <w:proofErr w:type="spellEnd"/>
      <w:r w:rsidRPr="000A0C62">
        <w:rPr>
          <w:rFonts w:ascii="Times New Roman" w:hAnsi="Times New Roman"/>
        </w:rPr>
        <w:t xml:space="preserve">” and covers devices with sporadic and delay-tolerant traffic, mainly composed of short packets. Among others, this category typically includes wearable devices, smart meters like water or gas meters, home automation devices including security related services, smart domestic appliances, healthcare devices like elderly people monitoring, non-critical smart cities sensors and actuators, wireless sensor networks for environmental monitoring. Compared to the “high-end </w:t>
      </w:r>
      <w:proofErr w:type="spellStart"/>
      <w:r w:rsidRPr="000A0C62">
        <w:rPr>
          <w:rFonts w:ascii="Times New Roman" w:hAnsi="Times New Roman"/>
        </w:rPr>
        <w:t>IoT</w:t>
      </w:r>
      <w:proofErr w:type="spellEnd"/>
      <w:r w:rsidRPr="000A0C62">
        <w:rPr>
          <w:rFonts w:ascii="Times New Roman" w:hAnsi="Times New Roman"/>
        </w:rPr>
        <w:t xml:space="preserve">”, the “low-end </w:t>
      </w:r>
      <w:proofErr w:type="spellStart"/>
      <w:r w:rsidRPr="000A0C62">
        <w:rPr>
          <w:rFonts w:ascii="Times New Roman" w:hAnsi="Times New Roman"/>
        </w:rPr>
        <w:t>IoT</w:t>
      </w:r>
      <w:proofErr w:type="spellEnd"/>
      <w:r w:rsidRPr="000A0C62">
        <w:rPr>
          <w:rFonts w:ascii="Times New Roman" w:hAnsi="Times New Roman"/>
        </w:rPr>
        <w:t>” devices will be low-cost and often battery-powered ones, with limited capabilities. As they may be embedded in many daily life devices, they will represent a huge number of devices, in the order of several tens of billions.</w:t>
      </w:r>
    </w:p>
    <w:p w:rsidR="00870B97" w:rsidRPr="000A0C62" w:rsidRDefault="00870B97" w:rsidP="00870B97">
      <w:pPr>
        <w:pStyle w:val="S5G-Bodytext"/>
        <w:rPr>
          <w:rFonts w:ascii="Times New Roman" w:hAnsi="Times New Roman"/>
        </w:rPr>
      </w:pPr>
      <w:r w:rsidRPr="000A0C62">
        <w:rPr>
          <w:rFonts w:ascii="Times New Roman" w:hAnsi="Times New Roman"/>
        </w:rPr>
        <w:t xml:space="preserve">As of today, “low-end </w:t>
      </w:r>
      <w:proofErr w:type="spellStart"/>
      <w:r w:rsidRPr="000A0C62">
        <w:rPr>
          <w:rFonts w:ascii="Times New Roman" w:hAnsi="Times New Roman"/>
        </w:rPr>
        <w:t>IoT</w:t>
      </w:r>
      <w:proofErr w:type="spellEnd"/>
      <w:r w:rsidRPr="000A0C62">
        <w:rPr>
          <w:rFonts w:ascii="Times New Roman" w:hAnsi="Times New Roman"/>
        </w:rPr>
        <w:t xml:space="preserve">” devices are connected either to cellular networks (mainly 2G) or to proprietary wireless radio access network mainly operated on unlicensed spectrum bands. As examples of the latter case, the French company M2Ocity proposes a service of smart metering of water based on the 868 MHz band; </w:t>
      </w:r>
      <w:proofErr w:type="spellStart"/>
      <w:r w:rsidRPr="000A0C62">
        <w:rPr>
          <w:rFonts w:ascii="Times New Roman" w:hAnsi="Times New Roman"/>
        </w:rPr>
        <w:t>OnRamp</w:t>
      </w:r>
      <w:proofErr w:type="spellEnd"/>
      <w:r w:rsidRPr="000A0C62">
        <w:rPr>
          <w:rFonts w:ascii="Times New Roman" w:hAnsi="Times New Roman"/>
        </w:rPr>
        <w:t xml:space="preserve"> Wireless is deploying </w:t>
      </w:r>
      <w:proofErr w:type="spellStart"/>
      <w:r w:rsidRPr="000A0C62">
        <w:rPr>
          <w:rFonts w:ascii="Times New Roman" w:hAnsi="Times New Roman"/>
        </w:rPr>
        <w:t>IoT</w:t>
      </w:r>
      <w:proofErr w:type="spellEnd"/>
      <w:r w:rsidRPr="000A0C62">
        <w:rPr>
          <w:rFonts w:ascii="Times New Roman" w:hAnsi="Times New Roman"/>
        </w:rPr>
        <w:t xml:space="preserve"> networks in the USA operated on the 2.4GHz ISM band. Also 3GPP standards bodies are working, on the definition of LTE enhancements for machine-type communicatio</w:t>
      </w:r>
      <w:r w:rsidR="009069F7" w:rsidRPr="000A0C62">
        <w:rPr>
          <w:rFonts w:ascii="Times New Roman" w:hAnsi="Times New Roman"/>
        </w:rPr>
        <w:t>ns, targeting low-cost devices</w:t>
      </w:r>
      <w:r w:rsidRPr="000A0C62">
        <w:rPr>
          <w:rFonts w:ascii="Times New Roman" w:hAnsi="Times New Roman"/>
        </w:rPr>
        <w:t xml:space="preserve">. The current technology diversity, which is caused by the market immaturity of </w:t>
      </w:r>
      <w:proofErr w:type="spellStart"/>
      <w:r w:rsidRPr="000A0C62">
        <w:rPr>
          <w:rFonts w:ascii="Times New Roman" w:hAnsi="Times New Roman"/>
        </w:rPr>
        <w:t>IoT</w:t>
      </w:r>
      <w:proofErr w:type="spellEnd"/>
      <w:r w:rsidRPr="000A0C62">
        <w:rPr>
          <w:rFonts w:ascii="Times New Roman" w:hAnsi="Times New Roman"/>
        </w:rPr>
        <w:t xml:space="preserve"> devices and applications, is likely to drastically evolve when 5G is deployed.</w:t>
      </w:r>
    </w:p>
    <w:p w:rsidR="00870B97" w:rsidRPr="000A0C62" w:rsidRDefault="00870B97" w:rsidP="00870B97">
      <w:pPr>
        <w:pStyle w:val="S5G-Bodytext"/>
        <w:rPr>
          <w:rFonts w:ascii="Times New Roman" w:hAnsi="Times New Roman"/>
        </w:rPr>
      </w:pPr>
      <w:r w:rsidRPr="000A0C62">
        <w:rPr>
          <w:rFonts w:ascii="Times New Roman" w:hAnsi="Times New Roman"/>
        </w:rPr>
        <w:t xml:space="preserve">The “low-end </w:t>
      </w:r>
      <w:proofErr w:type="spellStart"/>
      <w:r w:rsidRPr="000A0C62">
        <w:rPr>
          <w:rFonts w:ascii="Times New Roman" w:hAnsi="Times New Roman"/>
        </w:rPr>
        <w:t>IoT</w:t>
      </w:r>
      <w:proofErr w:type="spellEnd"/>
      <w:r w:rsidRPr="000A0C62">
        <w:rPr>
          <w:rFonts w:ascii="Times New Roman" w:hAnsi="Times New Roman"/>
        </w:rPr>
        <w:t xml:space="preserve">” scenarios have massive connections and are mainly characterized by having small data </w:t>
      </w:r>
      <w:r w:rsidRPr="000A0C62">
        <w:rPr>
          <w:rFonts w:ascii="Times New Roman" w:hAnsi="Times New Roman"/>
        </w:rPr>
        <w:lastRenderedPageBreak/>
        <w:t xml:space="preserve">packets and </w:t>
      </w:r>
      <w:proofErr w:type="spellStart"/>
      <w:r w:rsidRPr="000A0C62">
        <w:rPr>
          <w:rFonts w:ascii="Times New Roman" w:hAnsi="Times New Roman"/>
        </w:rPr>
        <w:t>bursty</w:t>
      </w:r>
      <w:proofErr w:type="spellEnd"/>
      <w:r w:rsidRPr="000A0C62">
        <w:rPr>
          <w:rFonts w:ascii="Times New Roman" w:hAnsi="Times New Roman"/>
        </w:rPr>
        <w:t xml:space="preserve"> transmissions. These transmissions do not require a large bandwidth, as the data rate these devices can deliver is very low.</w:t>
      </w:r>
    </w:p>
    <w:p w:rsidR="00870B97" w:rsidRPr="000A0C62" w:rsidRDefault="00870B97" w:rsidP="00870B97">
      <w:pPr>
        <w:pStyle w:val="S5G-Bodytext"/>
        <w:rPr>
          <w:rFonts w:ascii="Times New Roman" w:hAnsi="Times New Roman"/>
        </w:rPr>
      </w:pPr>
      <w:r w:rsidRPr="000A0C62">
        <w:rPr>
          <w:rFonts w:ascii="Times New Roman" w:hAnsi="Times New Roman"/>
        </w:rPr>
        <w:t xml:space="preserve">New medium access strategies should be considered in order to deal the typical fragmented spectrum at low-frequency bands or in unlicensed and lightly-licensed spectrum. Supporting grant-free transmissions can drastically simplify the signalling processing overhead, reducing the power consumption as well. </w:t>
      </w:r>
    </w:p>
    <w:p w:rsidR="00870B97" w:rsidRPr="000A0C62" w:rsidRDefault="00870B97" w:rsidP="00870B97">
      <w:pPr>
        <w:pStyle w:val="S5G-Bodytext"/>
        <w:rPr>
          <w:rFonts w:ascii="Times New Roman" w:hAnsi="Times New Roman"/>
        </w:rPr>
      </w:pPr>
      <w:r w:rsidRPr="000A0C62">
        <w:rPr>
          <w:rFonts w:ascii="Times New Roman" w:hAnsi="Times New Roman"/>
        </w:rPr>
        <w:t xml:space="preserve">FBMC </w:t>
      </w:r>
      <w:r w:rsidR="009069F7" w:rsidRPr="000A0C62">
        <w:rPr>
          <w:rFonts w:ascii="Times New Roman" w:hAnsi="Times New Roman"/>
        </w:rPr>
        <w:t xml:space="preserve">as </w:t>
      </w:r>
      <w:r w:rsidRPr="000A0C62">
        <w:rPr>
          <w:rFonts w:ascii="Times New Roman" w:hAnsi="Times New Roman"/>
        </w:rPr>
        <w:t xml:space="preserve">a 5G candidate waveform will be also used for minimizing out-of-band interferences in non-contiguous and fragmented bands. This approach, allows implementing a per sub-band configuration strategy in terms of coding, modulation scheme, multiple access, and signalling process. </w:t>
      </w:r>
    </w:p>
    <w:p w:rsidR="00870B97" w:rsidRPr="000A0C62" w:rsidRDefault="00870B97" w:rsidP="00870B97">
      <w:pPr>
        <w:pStyle w:val="S5G-Bodytext"/>
        <w:rPr>
          <w:rFonts w:ascii="Times New Roman" w:hAnsi="Times New Roman"/>
        </w:rPr>
      </w:pPr>
      <w:r w:rsidRPr="000A0C62">
        <w:rPr>
          <w:rFonts w:ascii="Times New Roman" w:hAnsi="Times New Roman"/>
        </w:rPr>
        <w:t xml:space="preserve">For these narrowband and low power consumption devices, new mechanisms related with the connected and idle states management should be assessed. SPEED-5G will evaluate contention-based access in the unlicensed and lightly-licensed in connected state, as it can simplify the signalling process, reducing user access delay, shortening thus the turn-on time. On the other hand, longer paging intervals in idle state can optimize the battery life of </w:t>
      </w:r>
      <w:proofErr w:type="spellStart"/>
      <w:r w:rsidRPr="000A0C62">
        <w:rPr>
          <w:rFonts w:ascii="Times New Roman" w:hAnsi="Times New Roman"/>
        </w:rPr>
        <w:t>IoT</w:t>
      </w:r>
      <w:proofErr w:type="spellEnd"/>
      <w:r w:rsidRPr="000A0C62">
        <w:rPr>
          <w:rFonts w:ascii="Times New Roman" w:hAnsi="Times New Roman"/>
        </w:rPr>
        <w:t xml:space="preserve"> devices.</w:t>
      </w:r>
    </w:p>
    <w:p w:rsidR="00870B97" w:rsidRDefault="00870B97" w:rsidP="00870B97">
      <w:pPr>
        <w:pStyle w:val="S5G-Bodytext"/>
        <w:rPr>
          <w:rFonts w:ascii="Times New Roman" w:hAnsi="Times New Roman"/>
        </w:rPr>
      </w:pPr>
      <w:r w:rsidRPr="000A0C62">
        <w:rPr>
          <w:rFonts w:ascii="Times New Roman" w:hAnsi="Times New Roman"/>
        </w:rPr>
        <w:t xml:space="preserve">In such a use case it can be considered that devices are located in indoor or outdoor locations, connected to </w:t>
      </w:r>
      <w:proofErr w:type="spellStart"/>
      <w:r w:rsidRPr="000A0C62">
        <w:rPr>
          <w:rFonts w:ascii="Times New Roman" w:hAnsi="Times New Roman"/>
        </w:rPr>
        <w:t>femtocells</w:t>
      </w:r>
      <w:proofErr w:type="spellEnd"/>
      <w:r w:rsidRPr="000A0C62">
        <w:rPr>
          <w:rFonts w:ascii="Times New Roman" w:hAnsi="Times New Roman"/>
        </w:rPr>
        <w:t xml:space="preserve"> and/or macro cells (depending on the availability). Small cells can be connected to the operator’s network either using a broadband wired link or using a radio link which implements a backhaul connection to the </w:t>
      </w:r>
      <w:proofErr w:type="spellStart"/>
      <w:r w:rsidRPr="000A0C62">
        <w:rPr>
          <w:rFonts w:ascii="Times New Roman" w:hAnsi="Times New Roman"/>
        </w:rPr>
        <w:t>eNB</w:t>
      </w:r>
      <w:proofErr w:type="spellEnd"/>
      <w:r w:rsidRPr="000A0C62">
        <w:rPr>
          <w:rFonts w:ascii="Times New Roman" w:hAnsi="Times New Roman"/>
        </w:rPr>
        <w:t xml:space="preserve"> car</w:t>
      </w:r>
      <w:r w:rsidR="00207D4E">
        <w:rPr>
          <w:rFonts w:ascii="Times New Roman" w:hAnsi="Times New Roman"/>
        </w:rPr>
        <w:t>rying both data and signalling.</w:t>
      </w:r>
    </w:p>
    <w:p w:rsidR="00207D4E" w:rsidRPr="000A0C62" w:rsidRDefault="00207D4E" w:rsidP="00870B97">
      <w:pPr>
        <w:pStyle w:val="S5G-Bodytext"/>
        <w:rPr>
          <w:rFonts w:ascii="Times New Roman" w:hAnsi="Times New Roman"/>
        </w:rPr>
      </w:pPr>
    </w:p>
    <w:p w:rsidR="00870B97" w:rsidRPr="000A0C62" w:rsidRDefault="00870B97" w:rsidP="00870B97">
      <w:pPr>
        <w:pStyle w:val="S5G-Bodytext"/>
        <w:rPr>
          <w:rFonts w:ascii="Times New Roman" w:hAnsi="Times New Roman"/>
        </w:rPr>
      </w:pPr>
      <w:r w:rsidRPr="000A0C62">
        <w:rPr>
          <w:rFonts w:ascii="Times New Roman" w:hAnsi="Times New Roman"/>
        </w:rPr>
        <w:t>The KPIs and key requirements of this use case are the following:</w:t>
      </w:r>
    </w:p>
    <w:tbl>
      <w:tblPr>
        <w:tblW w:w="49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83"/>
        <w:gridCol w:w="3110"/>
        <w:gridCol w:w="3719"/>
      </w:tblGrid>
      <w:tr w:rsidR="00870B97" w:rsidRPr="000A0C62" w:rsidTr="00C50605">
        <w:trPr>
          <w:trHeight w:val="343"/>
          <w:jc w:val="center"/>
        </w:trPr>
        <w:tc>
          <w:tcPr>
            <w:tcW w:w="1555" w:type="pct"/>
            <w:shd w:val="clear" w:color="auto" w:fill="595959"/>
          </w:tcPr>
          <w:p w:rsidR="00870B97" w:rsidRPr="000A0C62" w:rsidRDefault="00870B97" w:rsidP="00870B97">
            <w:pPr>
              <w:spacing w:before="60" w:after="60"/>
              <w:jc w:val="center"/>
              <w:rPr>
                <w:b/>
                <w:color w:val="FFFFFF"/>
              </w:rPr>
            </w:pPr>
            <w:r w:rsidRPr="000A0C62">
              <w:rPr>
                <w:b/>
                <w:color w:val="FFFFFF"/>
              </w:rPr>
              <w:t>KPI</w:t>
            </w:r>
          </w:p>
        </w:tc>
        <w:tc>
          <w:tcPr>
            <w:tcW w:w="1569" w:type="pct"/>
            <w:shd w:val="clear" w:color="auto" w:fill="595959"/>
          </w:tcPr>
          <w:p w:rsidR="00870B97" w:rsidRPr="000A0C62" w:rsidRDefault="00870B97" w:rsidP="00870B97">
            <w:pPr>
              <w:spacing w:before="60" w:after="60"/>
              <w:jc w:val="center"/>
              <w:rPr>
                <w:b/>
                <w:color w:val="FFFFFF"/>
              </w:rPr>
            </w:pPr>
            <w:r w:rsidRPr="000A0C62">
              <w:rPr>
                <w:b/>
                <w:color w:val="FFFFFF"/>
              </w:rPr>
              <w:t>Requirements</w:t>
            </w:r>
          </w:p>
        </w:tc>
        <w:tc>
          <w:tcPr>
            <w:tcW w:w="1876" w:type="pct"/>
            <w:shd w:val="clear" w:color="auto" w:fill="595959"/>
          </w:tcPr>
          <w:p w:rsidR="00870B97" w:rsidRPr="000A0C62" w:rsidRDefault="00870B97" w:rsidP="00870B97">
            <w:pPr>
              <w:spacing w:before="60" w:after="60"/>
              <w:jc w:val="center"/>
              <w:rPr>
                <w:b/>
                <w:color w:val="FFFFFF"/>
              </w:rPr>
            </w:pPr>
            <w:r w:rsidRPr="000A0C62">
              <w:rPr>
                <w:b/>
                <w:color w:val="FFFFFF"/>
              </w:rPr>
              <w:t>Notes</w:t>
            </w:r>
          </w:p>
        </w:tc>
      </w:tr>
      <w:tr w:rsidR="00870B97" w:rsidRPr="000A0C62" w:rsidTr="00C50605">
        <w:trPr>
          <w:jc w:val="center"/>
        </w:trPr>
        <w:tc>
          <w:tcPr>
            <w:tcW w:w="1555"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User Experienced Data Rate</w:t>
            </w:r>
          </w:p>
        </w:tc>
        <w:tc>
          <w:tcPr>
            <w:tcW w:w="1569"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From tens to hundreds of Kbps</w:t>
            </w:r>
          </w:p>
        </w:tc>
        <w:tc>
          <w:tcPr>
            <w:tcW w:w="1876"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Values are mainly in line with NGMN White Paper on 5G.</w:t>
            </w:r>
          </w:p>
        </w:tc>
      </w:tr>
      <w:tr w:rsidR="00870B97" w:rsidRPr="000A0C62" w:rsidTr="00C50605">
        <w:trPr>
          <w:jc w:val="center"/>
        </w:trPr>
        <w:tc>
          <w:tcPr>
            <w:tcW w:w="1555"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E2E Latency</w:t>
            </w:r>
          </w:p>
        </w:tc>
        <w:tc>
          <w:tcPr>
            <w:tcW w:w="1569"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Order of seconds or more</w:t>
            </w:r>
          </w:p>
        </w:tc>
        <w:tc>
          <w:tcPr>
            <w:tcW w:w="1876"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Values are mainly in line with NGMN White Paper on 5G.</w:t>
            </w:r>
          </w:p>
        </w:tc>
      </w:tr>
      <w:tr w:rsidR="00870B97" w:rsidRPr="000A0C62" w:rsidTr="00C50605">
        <w:trPr>
          <w:jc w:val="center"/>
        </w:trPr>
        <w:tc>
          <w:tcPr>
            <w:tcW w:w="1555"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Mobility</w:t>
            </w:r>
          </w:p>
        </w:tc>
        <w:tc>
          <w:tcPr>
            <w:tcW w:w="1569"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On demand</w:t>
            </w:r>
          </w:p>
        </w:tc>
        <w:tc>
          <w:tcPr>
            <w:tcW w:w="1876"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Mobility could range from static up to hundreds of km/h if sensors</w:t>
            </w:r>
            <w:r w:rsidR="00C50605" w:rsidRPr="000A0C62">
              <w:rPr>
                <w:rFonts w:ascii="Times New Roman" w:hAnsi="Times New Roman" w:cs="Times New Roman"/>
              </w:rPr>
              <w:t xml:space="preserve"> </w:t>
            </w:r>
            <w:r w:rsidRPr="000A0C62">
              <w:rPr>
                <w:rFonts w:ascii="Times New Roman" w:hAnsi="Times New Roman" w:cs="Times New Roman"/>
              </w:rPr>
              <w:t>/</w:t>
            </w:r>
            <w:r w:rsidR="00C50605" w:rsidRPr="000A0C62">
              <w:rPr>
                <w:rFonts w:ascii="Times New Roman" w:hAnsi="Times New Roman" w:cs="Times New Roman"/>
              </w:rPr>
              <w:t xml:space="preserve"> </w:t>
            </w:r>
            <w:r w:rsidRPr="000A0C62">
              <w:rPr>
                <w:rFonts w:ascii="Times New Roman" w:hAnsi="Times New Roman" w:cs="Times New Roman"/>
              </w:rPr>
              <w:t>actuators are e.g., installed on containers which are travelling by trucks on highways</w:t>
            </w:r>
          </w:p>
        </w:tc>
      </w:tr>
      <w:tr w:rsidR="00870B97" w:rsidRPr="000A0C62" w:rsidTr="00C50605">
        <w:trPr>
          <w:jc w:val="center"/>
        </w:trPr>
        <w:tc>
          <w:tcPr>
            <w:tcW w:w="1555"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Connection Density</w:t>
            </w:r>
          </w:p>
        </w:tc>
        <w:tc>
          <w:tcPr>
            <w:tcW w:w="1569"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Up to 200,000 devices/km</w:t>
            </w:r>
            <w:r w:rsidRPr="000A0C62">
              <w:rPr>
                <w:rFonts w:ascii="Times New Roman" w:hAnsi="Times New Roman" w:cs="Times New Roman"/>
                <w:vertAlign w:val="superscript"/>
              </w:rPr>
              <w:t>2</w:t>
            </w:r>
          </w:p>
        </w:tc>
        <w:tc>
          <w:tcPr>
            <w:tcW w:w="1876"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Values are mainly in line with NGMN White Paper on 5G.</w:t>
            </w:r>
          </w:p>
        </w:tc>
      </w:tr>
      <w:tr w:rsidR="00870B97" w:rsidRPr="000A0C62" w:rsidTr="00C50605">
        <w:trPr>
          <w:jc w:val="center"/>
        </w:trPr>
        <w:tc>
          <w:tcPr>
            <w:tcW w:w="1555"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Traffic Density</w:t>
            </w:r>
          </w:p>
        </w:tc>
        <w:tc>
          <w:tcPr>
            <w:tcW w:w="1569"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Not critical</w:t>
            </w:r>
          </w:p>
        </w:tc>
        <w:tc>
          <w:tcPr>
            <w:tcW w:w="1876"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Values are mainly in line with NGMN White Paper on 5G.</w:t>
            </w:r>
          </w:p>
        </w:tc>
      </w:tr>
    </w:tbl>
    <w:p w:rsidR="00870B97" w:rsidRPr="000A0C62" w:rsidRDefault="00870B97" w:rsidP="00870B97">
      <w:pPr>
        <w:pStyle w:val="S5G-Tablecaption"/>
        <w:rPr>
          <w:rFonts w:ascii="Times New Roman" w:hAnsi="Times New Roman" w:cs="Times New Roman"/>
        </w:rPr>
      </w:pPr>
      <w:bookmarkStart w:id="29" w:name="_Toc430888719"/>
      <w:bookmarkStart w:id="30" w:name="_Toc431472809"/>
      <w:r w:rsidRPr="000A0C62">
        <w:rPr>
          <w:rFonts w:ascii="Times New Roman" w:hAnsi="Times New Roman" w:cs="Times New Roman"/>
        </w:rPr>
        <w:t xml:space="preserve">Table </w:t>
      </w:r>
      <w:r w:rsidRPr="000A0C62">
        <w:rPr>
          <w:rFonts w:ascii="Times New Roman" w:hAnsi="Times New Roman" w:cs="Times New Roman"/>
        </w:rPr>
        <w:fldChar w:fldCharType="begin"/>
      </w:r>
      <w:r w:rsidRPr="000A0C62">
        <w:rPr>
          <w:rFonts w:ascii="Times New Roman" w:hAnsi="Times New Roman" w:cs="Times New Roman"/>
        </w:rPr>
        <w:instrText xml:space="preserve"> SEQ Table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noProof/>
        </w:rPr>
        <w:fldChar w:fldCharType="end"/>
      </w:r>
      <w:r w:rsidRPr="000A0C62">
        <w:rPr>
          <w:rFonts w:ascii="Times New Roman" w:hAnsi="Times New Roman" w:cs="Times New Roman"/>
        </w:rPr>
        <w:t xml:space="preserve"> End-user and system requirements in the massive </w:t>
      </w:r>
      <w:proofErr w:type="spellStart"/>
      <w:r w:rsidRPr="000A0C62">
        <w:rPr>
          <w:rFonts w:ascii="Times New Roman" w:hAnsi="Times New Roman" w:cs="Times New Roman"/>
        </w:rPr>
        <w:t>IoT</w:t>
      </w:r>
      <w:proofErr w:type="spellEnd"/>
      <w:r w:rsidRPr="000A0C62">
        <w:rPr>
          <w:rFonts w:ascii="Times New Roman" w:hAnsi="Times New Roman" w:cs="Times New Roman"/>
        </w:rPr>
        <w:t xml:space="preserve"> communications use case.</w:t>
      </w:r>
      <w:bookmarkEnd w:id="29"/>
      <w:bookmarkEnd w:id="30"/>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Imagen 5" o:spid="_x0000_i1036" type="#_x0000_t75" style="width:243.2pt;height:187pt;visibility:visible;mso-wrap-style:square">
            <v:imagedata r:id="rId23" o:title=""/>
          </v:shape>
        </w:pic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lastRenderedPageBreak/>
        <w:pict>
          <v:shape id="Imagen 79" o:spid="_x0000_i1037" type="#_x0000_t75" style="width:278.35pt;height:126.45pt;visibility:visible;mso-wrap-style:square">
            <v:imagedata r:id="rId19" o:title=""/>
          </v:shape>
        </w:pict>
      </w:r>
    </w:p>
    <w:p w:rsidR="00870B97" w:rsidRPr="000A0C62" w:rsidRDefault="00870B97" w:rsidP="00870B97">
      <w:pPr>
        <w:pStyle w:val="S5G-Figurecaption"/>
        <w:rPr>
          <w:rFonts w:ascii="Times New Roman" w:hAnsi="Times New Roman" w:cs="Times New Roman"/>
        </w:rPr>
      </w:pPr>
      <w:bookmarkStart w:id="31" w:name="_Toc430267203"/>
      <w:bookmarkStart w:id="32" w:name="_Toc430888699"/>
      <w:bookmarkStart w:id="33" w:name="_Toc431472787"/>
      <w:r w:rsidRPr="000A0C62">
        <w:rPr>
          <w:rFonts w:ascii="Times New Roman" w:hAnsi="Times New Roman" w:cs="Times New Roman"/>
        </w:rPr>
        <w:t xml:space="preserve">Figure </w:t>
      </w:r>
      <w:r w:rsidR="00370884">
        <w:rPr>
          <w:rFonts w:ascii="Times New Roman" w:hAnsi="Times New Roman" w:cs="Times New Roman"/>
        </w:rPr>
        <w:t>3</w:t>
      </w:r>
      <w:r w:rsidRPr="000A0C62">
        <w:rPr>
          <w:rFonts w:ascii="Times New Roman" w:hAnsi="Times New Roman" w:cs="Times New Roman"/>
        </w:rPr>
        <w:t xml:space="preserve"> Example of massive </w:t>
      </w:r>
      <w:proofErr w:type="spellStart"/>
      <w:r w:rsidRPr="000A0C62">
        <w:rPr>
          <w:rFonts w:ascii="Times New Roman" w:hAnsi="Times New Roman" w:cs="Times New Roman"/>
        </w:rPr>
        <w:t>IoT</w:t>
      </w:r>
      <w:proofErr w:type="spellEnd"/>
      <w:r w:rsidRPr="000A0C62">
        <w:rPr>
          <w:rFonts w:ascii="Times New Roman" w:hAnsi="Times New Roman" w:cs="Times New Roman"/>
        </w:rPr>
        <w:t xml:space="preserve"> communications in indoor and outdoor environments</w:t>
      </w:r>
      <w:bookmarkEnd w:id="31"/>
      <w:bookmarkEnd w:id="32"/>
      <w:bookmarkEnd w:id="33"/>
    </w:p>
    <w:p w:rsidR="00870B97" w:rsidRPr="008F2250" w:rsidRDefault="008F2250" w:rsidP="008F2250">
      <w:pPr>
        <w:pStyle w:val="S5G-H2-numbered"/>
        <w:numPr>
          <w:ilvl w:val="0"/>
          <w:numId w:val="0"/>
        </w:numPr>
      </w:pPr>
      <w:bookmarkStart w:id="34" w:name="_Toc430267182"/>
      <w:bookmarkStart w:id="35" w:name="_Ref430335634"/>
      <w:bookmarkStart w:id="36" w:name="_Toc430888653"/>
      <w:bookmarkStart w:id="37" w:name="_Toc431472741"/>
      <w:r>
        <w:t>2.</w:t>
      </w:r>
      <w:r w:rsidR="009B686D">
        <w:t>2.</w:t>
      </w:r>
      <w:r>
        <w:t>2</w:t>
      </w:r>
      <w:r w:rsidR="005655CD">
        <w:tab/>
      </w:r>
      <w:r w:rsidR="005655CD">
        <w:tab/>
        <w:t xml:space="preserve">UC2: </w:t>
      </w:r>
      <w:r w:rsidR="00870B97" w:rsidRPr="008F2250">
        <w:t>Broadband</w:t>
      </w:r>
      <w:bookmarkEnd w:id="34"/>
      <w:bookmarkEnd w:id="35"/>
      <w:r w:rsidR="00870B97" w:rsidRPr="008F2250">
        <w:t xml:space="preserve"> wireless</w:t>
      </w:r>
      <w:bookmarkEnd w:id="36"/>
      <w:bookmarkEnd w:id="37"/>
    </w:p>
    <w:p w:rsidR="00870B97" w:rsidRPr="000A0C62" w:rsidRDefault="00870B97" w:rsidP="00870B97">
      <w:pPr>
        <w:pStyle w:val="S5G-Bodytext"/>
        <w:rPr>
          <w:rFonts w:ascii="Times New Roman" w:hAnsi="Times New Roman"/>
        </w:rPr>
      </w:pPr>
      <w:r w:rsidRPr="000A0C62">
        <w:rPr>
          <w:rFonts w:ascii="Times New Roman" w:hAnsi="Times New Roman"/>
        </w:rPr>
        <w:t xml:space="preserve">This use case focuses on a mixture of domestic, enterprise and public access outdoor and indoor environments located in a densely populated urban area, such as a block of apartments, a square with shops and a recreation park. In this use case, a massive deployment of small cells is put in place to provide a uniform broadband experience to the users demanding high data rate and limited latency for the provisioning of applications such as high resolution multimedia streaming, gaming, video calling, and cloud services. </w:t>
      </w:r>
      <w:proofErr w:type="gramStart"/>
      <w:r w:rsidRPr="000A0C62">
        <w:rPr>
          <w:rFonts w:ascii="Times New Roman" w:hAnsi="Times New Roman"/>
        </w:rPr>
        <w:t>Moreover, pedestrian users moving from indoor to outdoor environments (and vice versa), need to be supported.</w:t>
      </w:r>
      <w:proofErr w:type="gramEnd"/>
      <w:r w:rsidRPr="000A0C62">
        <w:rPr>
          <w:rFonts w:ascii="Times New Roman" w:hAnsi="Times New Roman"/>
        </w:rPr>
        <w:t xml:space="preserve"> Finally, an additional challenge is related to efficient usage of heterogeneous backhaul technologies (ranging from XDSL to fibre links) used to transport data towards the small cells.</w:t>
      </w:r>
    </w:p>
    <w:p w:rsidR="00870B97" w:rsidRPr="000A0C62" w:rsidRDefault="00870B97" w:rsidP="00870B97">
      <w:pPr>
        <w:pStyle w:val="S5G-Bodytext"/>
        <w:rPr>
          <w:rFonts w:ascii="Times New Roman" w:hAnsi="Times New Roman"/>
        </w:rPr>
      </w:pPr>
      <w:r w:rsidRPr="000A0C62">
        <w:rPr>
          <w:rFonts w:ascii="Times New Roman" w:hAnsi="Times New Roman"/>
        </w:rPr>
        <w:t xml:space="preserve">It can be noted that the introduction of LTE in the macro network will provide only limited and short-lived relief, as traffic is growing at a faster rate than the capacity increment it will yield. Therefore, small cells and potentially unlicensed spectrum could also be used to boost the capacity, coverage and balance the traffic. Small cells can be configured as an add-on module that will typically be deployed in an integrated package for ease of deployment and highest reliability in the field. </w:t>
      </w:r>
    </w:p>
    <w:p w:rsidR="00870B97" w:rsidRPr="000A0C62" w:rsidRDefault="00870B97" w:rsidP="00870B97">
      <w:pPr>
        <w:pStyle w:val="S5G-Bodytext"/>
        <w:rPr>
          <w:rFonts w:ascii="Times New Roman" w:hAnsi="Times New Roman"/>
        </w:rPr>
      </w:pPr>
      <w:r w:rsidRPr="000A0C62">
        <w:rPr>
          <w:rFonts w:ascii="Times New Roman" w:hAnsi="Times New Roman"/>
        </w:rPr>
        <w:t xml:space="preserve">This use case could give a second capacity boost to mobile operators from LTE small cells, cutting costs and complexity by co-locating them with </w:t>
      </w:r>
      <w:proofErr w:type="spellStart"/>
      <w:r w:rsidRPr="000A0C62">
        <w:rPr>
          <w:rFonts w:ascii="Times New Roman" w:hAnsi="Times New Roman"/>
        </w:rPr>
        <w:t>WiFi</w:t>
      </w:r>
      <w:proofErr w:type="spellEnd"/>
      <w:r w:rsidRPr="000A0C62">
        <w:rPr>
          <w:rFonts w:ascii="Times New Roman" w:hAnsi="Times New Roman"/>
        </w:rPr>
        <w:t xml:space="preserve"> access points, sharing site-lease agreements and backhaul.</w: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Picture 4" o:spid="_x0000_i1038" type="#_x0000_t75" style="width:279.2pt;height:150.15pt;visibility:visible;mso-wrap-style:square">
            <v:imagedata r:id="rId20" o:title=""/>
          </v:shape>
        </w:pict>
      </w:r>
    </w:p>
    <w:p w:rsidR="00870B97" w:rsidRPr="000A0C62" w:rsidRDefault="00870B97" w:rsidP="00870B97">
      <w:pPr>
        <w:pStyle w:val="S5G-Figurecaption"/>
        <w:rPr>
          <w:rFonts w:ascii="Times New Roman" w:hAnsi="Times New Roman" w:cs="Times New Roman"/>
        </w:rPr>
      </w:pPr>
      <w:bookmarkStart w:id="38" w:name="_Toc430267204"/>
      <w:bookmarkStart w:id="39" w:name="_Toc430888701"/>
      <w:bookmarkStart w:id="40" w:name="_Toc431472788"/>
      <w:r w:rsidRPr="000A0C62">
        <w:rPr>
          <w:rFonts w:ascii="Times New Roman" w:hAnsi="Times New Roman" w:cs="Times New Roman"/>
        </w:rPr>
        <w:t xml:space="preserve">Figure </w:t>
      </w:r>
      <w:r w:rsidR="00370884">
        <w:rPr>
          <w:rFonts w:ascii="Times New Roman" w:hAnsi="Times New Roman" w:cs="Times New Roman"/>
        </w:rPr>
        <w:t>4</w:t>
      </w:r>
      <w:r w:rsidRPr="000A0C62">
        <w:rPr>
          <w:rFonts w:ascii="Times New Roman" w:hAnsi="Times New Roman" w:cs="Times New Roman"/>
        </w:rPr>
        <w:t xml:space="preserve"> Broadband wireless communications in indoor and outdoor environments</w:t>
      </w:r>
      <w:bookmarkEnd w:id="38"/>
      <w:bookmarkEnd w:id="39"/>
      <w:bookmarkEnd w:id="40"/>
    </w:p>
    <w:p w:rsidR="00870B97" w:rsidRPr="000A0C62" w:rsidRDefault="00870B97" w:rsidP="00870B97">
      <w:pPr>
        <w:pStyle w:val="S5G-Bodytext"/>
        <w:rPr>
          <w:rFonts w:ascii="Times New Roman" w:hAnsi="Times New Roman"/>
        </w:rPr>
      </w:pPr>
      <w:r w:rsidRPr="000A0C62">
        <w:rPr>
          <w:rFonts w:ascii="Times New Roman" w:hAnsi="Times New Roman"/>
        </w:rPr>
        <w:t xml:space="preserve">The KPIs of primary importance, which characterize this use-case, are the user throughput, the E2E latency, and the mobility support, as listed in </w:t>
      </w:r>
      <w:r w:rsidRPr="000A0C62">
        <w:rPr>
          <w:rFonts w:ascii="Times New Roman" w:hAnsi="Times New Roman"/>
        </w:rPr>
        <w:fldChar w:fldCharType="begin"/>
      </w:r>
      <w:r w:rsidRPr="000A0C62">
        <w:rPr>
          <w:rFonts w:ascii="Times New Roman" w:hAnsi="Times New Roman"/>
        </w:rPr>
        <w:instrText xml:space="preserve"> REF _Ref430542772 \h </w:instrText>
      </w:r>
      <w:r w:rsidR="000A0C62">
        <w:rPr>
          <w:rFonts w:ascii="Times New Roman" w:hAnsi="Times New Roman"/>
        </w:rPr>
        <w:instrText xml:space="preserve"> \* MERGEFORMAT </w:instrText>
      </w:r>
      <w:r w:rsidRPr="000A0C62">
        <w:rPr>
          <w:rFonts w:ascii="Times New Roman" w:hAnsi="Times New Roman"/>
        </w:rPr>
      </w:r>
      <w:r w:rsidRPr="000A0C62">
        <w:rPr>
          <w:rFonts w:ascii="Times New Roman" w:hAnsi="Times New Roman"/>
        </w:rPr>
        <w:fldChar w:fldCharType="separate"/>
      </w:r>
      <w:r w:rsidRPr="000A0C62">
        <w:rPr>
          <w:rFonts w:ascii="Times New Roman" w:hAnsi="Times New Roman"/>
        </w:rPr>
        <w:t xml:space="preserve">Table </w:t>
      </w:r>
      <w:r w:rsidRPr="000A0C62">
        <w:rPr>
          <w:rFonts w:ascii="Times New Roman" w:hAnsi="Times New Roman"/>
          <w:noProof/>
        </w:rPr>
        <w:t>2</w:t>
      </w:r>
      <w:r w:rsidRPr="000A0C62">
        <w:rPr>
          <w:rFonts w:ascii="Times New Roman" w:hAnsi="Times New Roman"/>
        </w:rPr>
        <w:fldChar w:fldCharType="end"/>
      </w:r>
      <w:r w:rsidRPr="000A0C62">
        <w:rPr>
          <w:rFonts w:ascii="Times New Roman" w:hAnsi="Times New Roman"/>
        </w:rPr>
        <w:t>.</w:t>
      </w:r>
    </w:p>
    <w:p w:rsidR="00870B97" w:rsidRPr="000A0C62" w:rsidRDefault="00870B97" w:rsidP="00870B97">
      <w:pPr>
        <w:pStyle w:val="S5G-Bodytext"/>
        <w:rPr>
          <w:rFonts w:ascii="Times New Roman" w:hAnsi="Times New Roman"/>
          <w:bCs/>
          <w:iCs/>
        </w:rPr>
      </w:pPr>
      <w:r w:rsidRPr="000A0C62">
        <w:rPr>
          <w:rFonts w:ascii="Times New Roman" w:hAnsi="Times New Roman"/>
          <w:bCs/>
          <w:iCs/>
        </w:rPr>
        <w:t>The terminal types which we can consider for this use-case are:</w:t>
      </w:r>
    </w:p>
    <w:p w:rsidR="00870B97" w:rsidRPr="000A0C62" w:rsidRDefault="00870B97" w:rsidP="0078120F">
      <w:pPr>
        <w:pStyle w:val="S5G-Bodytext"/>
        <w:numPr>
          <w:ilvl w:val="0"/>
          <w:numId w:val="3"/>
        </w:numPr>
        <w:rPr>
          <w:rFonts w:ascii="Times New Roman" w:hAnsi="Times New Roman"/>
        </w:rPr>
      </w:pPr>
      <w:r w:rsidRPr="000A0C62">
        <w:rPr>
          <w:rFonts w:ascii="Times New Roman" w:hAnsi="Times New Roman"/>
        </w:rPr>
        <w:t>In-home sensors for appliances and meters, with a low data-rate upload capability, and a reliable protocol. A long battery life is needed (10 year). The ability to connect to small outdoor cells is a requirement, since it avoids connection problems if an in-home cell is switched off or disconnected,</w:t>
      </w:r>
    </w:p>
    <w:p w:rsidR="00870B97" w:rsidRPr="000A0C62" w:rsidRDefault="00870B97" w:rsidP="0078120F">
      <w:pPr>
        <w:pStyle w:val="S5G-Bodytext"/>
        <w:numPr>
          <w:ilvl w:val="0"/>
          <w:numId w:val="3"/>
        </w:numPr>
        <w:rPr>
          <w:rFonts w:ascii="Times New Roman" w:hAnsi="Times New Roman"/>
        </w:rPr>
      </w:pPr>
      <w:r w:rsidRPr="000A0C62">
        <w:rPr>
          <w:rFonts w:ascii="Times New Roman" w:hAnsi="Times New Roman"/>
        </w:rPr>
        <w:t>As above plus the capability to receive large (3Mbyte) file downloads from a broadcast-type signal,</w:t>
      </w:r>
    </w:p>
    <w:p w:rsidR="00870B97" w:rsidRPr="000A0C62" w:rsidRDefault="00870B97" w:rsidP="0078120F">
      <w:pPr>
        <w:pStyle w:val="S5G-Bodytext"/>
        <w:numPr>
          <w:ilvl w:val="0"/>
          <w:numId w:val="3"/>
        </w:numPr>
        <w:rPr>
          <w:rFonts w:ascii="Times New Roman" w:hAnsi="Times New Roman"/>
        </w:rPr>
      </w:pPr>
      <w:r w:rsidRPr="000A0C62">
        <w:rPr>
          <w:rFonts w:ascii="Times New Roman" w:hAnsi="Times New Roman"/>
        </w:rPr>
        <w:t xml:space="preserve">Smartphones, tablets, laptops and desktops capable of multiple connections over unlicensed and licensed </w:t>
      </w:r>
      <w:r w:rsidRPr="000A0C62">
        <w:rPr>
          <w:rFonts w:ascii="Times New Roman" w:hAnsi="Times New Roman"/>
        </w:rPr>
        <w:lastRenderedPageBreak/>
        <w:t>spectrum, including separation of control and user plane, and bonding over multiple carriers,</w:t>
      </w:r>
    </w:p>
    <w:p w:rsidR="00870B97" w:rsidRPr="000A0C62" w:rsidRDefault="00870B97" w:rsidP="00207D4E">
      <w:pPr>
        <w:pStyle w:val="S5G-Bodytext"/>
        <w:numPr>
          <w:ilvl w:val="0"/>
          <w:numId w:val="3"/>
        </w:numPr>
        <w:spacing w:after="240"/>
        <w:ind w:left="357" w:hanging="357"/>
        <w:rPr>
          <w:rFonts w:ascii="Times New Roman" w:hAnsi="Times New Roman"/>
        </w:rPr>
      </w:pPr>
      <w:r w:rsidRPr="000A0C62">
        <w:rPr>
          <w:rFonts w:ascii="Times New Roman" w:hAnsi="Times New Roman"/>
        </w:rPr>
        <w:t>HD TV receivers and video recorders.</w:t>
      </w:r>
    </w:p>
    <w:tbl>
      <w:tblPr>
        <w:tblW w:w="480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08"/>
        <w:gridCol w:w="3112"/>
        <w:gridCol w:w="4125"/>
      </w:tblGrid>
      <w:tr w:rsidR="00870B97" w:rsidRPr="00207D4E" w:rsidTr="00C50605">
        <w:trPr>
          <w:trHeight w:val="343"/>
          <w:jc w:val="center"/>
        </w:trPr>
        <w:tc>
          <w:tcPr>
            <w:tcW w:w="1209" w:type="pct"/>
            <w:shd w:val="clear" w:color="auto" w:fill="595959"/>
          </w:tcPr>
          <w:p w:rsidR="00870B97" w:rsidRPr="00207D4E" w:rsidRDefault="00870B97" w:rsidP="00870B97">
            <w:pPr>
              <w:spacing w:before="60" w:after="60"/>
              <w:jc w:val="center"/>
              <w:rPr>
                <w:b/>
                <w:color w:val="FFFFFF"/>
                <w:sz w:val="18"/>
                <w:szCs w:val="18"/>
              </w:rPr>
            </w:pPr>
            <w:r w:rsidRPr="00207D4E">
              <w:rPr>
                <w:b/>
                <w:color w:val="FFFFFF"/>
                <w:sz w:val="18"/>
                <w:szCs w:val="18"/>
              </w:rPr>
              <w:t>KPI</w:t>
            </w:r>
          </w:p>
        </w:tc>
        <w:tc>
          <w:tcPr>
            <w:tcW w:w="1630" w:type="pct"/>
            <w:shd w:val="clear" w:color="auto" w:fill="595959"/>
          </w:tcPr>
          <w:p w:rsidR="00870B97" w:rsidRPr="00207D4E" w:rsidRDefault="00870B97" w:rsidP="00870B97">
            <w:pPr>
              <w:spacing w:before="60" w:after="60"/>
              <w:jc w:val="center"/>
              <w:rPr>
                <w:b/>
                <w:color w:val="FFFFFF"/>
                <w:sz w:val="18"/>
                <w:szCs w:val="18"/>
              </w:rPr>
            </w:pPr>
            <w:r w:rsidRPr="00207D4E">
              <w:rPr>
                <w:b/>
                <w:color w:val="FFFFFF"/>
                <w:sz w:val="18"/>
                <w:szCs w:val="18"/>
              </w:rPr>
              <w:t>Requirements</w:t>
            </w:r>
          </w:p>
        </w:tc>
        <w:tc>
          <w:tcPr>
            <w:tcW w:w="2161" w:type="pct"/>
            <w:shd w:val="clear" w:color="auto" w:fill="595959"/>
          </w:tcPr>
          <w:p w:rsidR="00870B97" w:rsidRPr="00207D4E" w:rsidRDefault="00870B97" w:rsidP="00870B97">
            <w:pPr>
              <w:spacing w:before="60" w:after="60"/>
              <w:jc w:val="center"/>
              <w:rPr>
                <w:b/>
                <w:color w:val="FFFFFF"/>
                <w:sz w:val="18"/>
                <w:szCs w:val="18"/>
              </w:rPr>
            </w:pPr>
            <w:r w:rsidRPr="00207D4E">
              <w:rPr>
                <w:b/>
                <w:color w:val="FFFFFF"/>
                <w:sz w:val="18"/>
                <w:szCs w:val="18"/>
              </w:rPr>
              <w:t>Notes</w:t>
            </w:r>
          </w:p>
        </w:tc>
      </w:tr>
      <w:tr w:rsidR="00870B97" w:rsidRPr="00207D4E" w:rsidTr="00C50605">
        <w:trPr>
          <w:jc w:val="center"/>
        </w:trPr>
        <w:tc>
          <w:tcPr>
            <w:tcW w:w="1209" w:type="pct"/>
            <w:vAlign w:val="center"/>
          </w:tcPr>
          <w:p w:rsidR="00870B97" w:rsidRPr="00207D4E" w:rsidRDefault="00870B97" w:rsidP="00870B97">
            <w:pPr>
              <w:pStyle w:val="NoSpacing"/>
              <w:jc w:val="left"/>
              <w:rPr>
                <w:rFonts w:ascii="Times New Roman" w:hAnsi="Times New Roman" w:cs="Times New Roman"/>
                <w:b/>
                <w:sz w:val="18"/>
                <w:szCs w:val="18"/>
              </w:rPr>
            </w:pPr>
            <w:r w:rsidRPr="00207D4E">
              <w:rPr>
                <w:rFonts w:ascii="Times New Roman" w:hAnsi="Times New Roman" w:cs="Times New Roman"/>
                <w:b/>
                <w:sz w:val="18"/>
                <w:szCs w:val="18"/>
              </w:rPr>
              <w:t>User Experienced Data Rate</w:t>
            </w:r>
          </w:p>
        </w:tc>
        <w:tc>
          <w:tcPr>
            <w:tcW w:w="1630"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DL: 300 Mbps</w:t>
            </w:r>
          </w:p>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UL: 50 Mbps</w:t>
            </w:r>
          </w:p>
        </w:tc>
        <w:tc>
          <w:tcPr>
            <w:tcW w:w="2161"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This data rate is motivated by ubiquitous support of Cloud services, video and other digital services, possibly combined</w:t>
            </w:r>
          </w:p>
        </w:tc>
      </w:tr>
      <w:tr w:rsidR="00870B97" w:rsidRPr="00207D4E" w:rsidTr="00C50605">
        <w:trPr>
          <w:jc w:val="center"/>
        </w:trPr>
        <w:tc>
          <w:tcPr>
            <w:tcW w:w="1209" w:type="pct"/>
            <w:vAlign w:val="center"/>
          </w:tcPr>
          <w:p w:rsidR="00870B97" w:rsidRPr="00207D4E" w:rsidRDefault="00870B97" w:rsidP="00870B97">
            <w:pPr>
              <w:pStyle w:val="NoSpacing"/>
              <w:jc w:val="left"/>
              <w:rPr>
                <w:rFonts w:ascii="Times New Roman" w:hAnsi="Times New Roman" w:cs="Times New Roman"/>
                <w:b/>
                <w:sz w:val="18"/>
                <w:szCs w:val="18"/>
              </w:rPr>
            </w:pPr>
            <w:r w:rsidRPr="00207D4E">
              <w:rPr>
                <w:rFonts w:ascii="Times New Roman" w:hAnsi="Times New Roman" w:cs="Times New Roman"/>
                <w:b/>
                <w:sz w:val="18"/>
                <w:szCs w:val="18"/>
              </w:rPr>
              <w:t>E2E Latency</w:t>
            </w:r>
          </w:p>
        </w:tc>
        <w:tc>
          <w:tcPr>
            <w:tcW w:w="1630"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 xml:space="preserve">10 </w:t>
            </w:r>
            <w:proofErr w:type="spellStart"/>
            <w:r w:rsidRPr="00207D4E">
              <w:rPr>
                <w:rFonts w:ascii="Times New Roman" w:hAnsi="Times New Roman" w:cs="Times New Roman"/>
                <w:sz w:val="18"/>
                <w:szCs w:val="18"/>
              </w:rPr>
              <w:t>ms</w:t>
            </w:r>
            <w:proofErr w:type="spellEnd"/>
          </w:p>
        </w:tc>
        <w:tc>
          <w:tcPr>
            <w:tcW w:w="2161" w:type="pct"/>
            <w:vAlign w:val="center"/>
          </w:tcPr>
          <w:p w:rsidR="00870B97" w:rsidRPr="00207D4E" w:rsidRDefault="00870B97" w:rsidP="00870B97">
            <w:pPr>
              <w:pStyle w:val="NoSpacing"/>
              <w:jc w:val="left"/>
              <w:rPr>
                <w:rFonts w:ascii="Times New Roman" w:hAnsi="Times New Roman" w:cs="Times New Roman"/>
                <w:sz w:val="18"/>
                <w:szCs w:val="18"/>
              </w:rPr>
            </w:pPr>
          </w:p>
        </w:tc>
      </w:tr>
      <w:tr w:rsidR="00870B97" w:rsidRPr="00207D4E" w:rsidTr="00C50605">
        <w:trPr>
          <w:jc w:val="center"/>
        </w:trPr>
        <w:tc>
          <w:tcPr>
            <w:tcW w:w="1209" w:type="pct"/>
            <w:vAlign w:val="center"/>
          </w:tcPr>
          <w:p w:rsidR="00870B97" w:rsidRPr="00207D4E" w:rsidRDefault="00870B97" w:rsidP="00870B97">
            <w:pPr>
              <w:pStyle w:val="NoSpacing"/>
              <w:jc w:val="left"/>
              <w:rPr>
                <w:rFonts w:ascii="Times New Roman" w:hAnsi="Times New Roman" w:cs="Times New Roman"/>
                <w:b/>
                <w:sz w:val="18"/>
                <w:szCs w:val="18"/>
              </w:rPr>
            </w:pPr>
            <w:r w:rsidRPr="00207D4E">
              <w:rPr>
                <w:rFonts w:ascii="Times New Roman" w:hAnsi="Times New Roman" w:cs="Times New Roman"/>
                <w:b/>
                <w:sz w:val="18"/>
                <w:szCs w:val="18"/>
              </w:rPr>
              <w:t>Mobility</w:t>
            </w:r>
          </w:p>
        </w:tc>
        <w:tc>
          <w:tcPr>
            <w:tcW w:w="1630"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200-2500 users /km</w:t>
            </w:r>
            <w:r w:rsidRPr="00207D4E">
              <w:rPr>
                <w:rFonts w:ascii="Times New Roman" w:hAnsi="Times New Roman" w:cs="Times New Roman"/>
                <w:sz w:val="18"/>
                <w:szCs w:val="18"/>
                <w:vertAlign w:val="superscript"/>
              </w:rPr>
              <w:t>2</w:t>
            </w:r>
          </w:p>
        </w:tc>
        <w:tc>
          <w:tcPr>
            <w:tcW w:w="2161" w:type="pct"/>
            <w:vAlign w:val="center"/>
          </w:tcPr>
          <w:p w:rsidR="00870B97" w:rsidRPr="00207D4E" w:rsidRDefault="00870B97" w:rsidP="00870B97">
            <w:pPr>
              <w:pStyle w:val="NoSpacing"/>
              <w:jc w:val="left"/>
              <w:rPr>
                <w:rFonts w:ascii="Times New Roman" w:hAnsi="Times New Roman" w:cs="Times New Roman"/>
                <w:sz w:val="18"/>
                <w:szCs w:val="18"/>
              </w:rPr>
            </w:pPr>
          </w:p>
        </w:tc>
      </w:tr>
      <w:tr w:rsidR="00870B97" w:rsidRPr="00207D4E" w:rsidTr="00C50605">
        <w:trPr>
          <w:jc w:val="center"/>
        </w:trPr>
        <w:tc>
          <w:tcPr>
            <w:tcW w:w="1209" w:type="pct"/>
            <w:vAlign w:val="center"/>
          </w:tcPr>
          <w:p w:rsidR="00870B97" w:rsidRPr="00207D4E" w:rsidRDefault="00870B97" w:rsidP="00870B97">
            <w:pPr>
              <w:pStyle w:val="NoSpacing"/>
              <w:jc w:val="left"/>
              <w:rPr>
                <w:rFonts w:ascii="Times New Roman" w:hAnsi="Times New Roman" w:cs="Times New Roman"/>
                <w:b/>
                <w:sz w:val="18"/>
                <w:szCs w:val="18"/>
              </w:rPr>
            </w:pPr>
            <w:r w:rsidRPr="00207D4E">
              <w:rPr>
                <w:rFonts w:ascii="Times New Roman" w:hAnsi="Times New Roman" w:cs="Times New Roman"/>
                <w:b/>
                <w:sz w:val="18"/>
                <w:szCs w:val="18"/>
              </w:rPr>
              <w:t>Connection Density</w:t>
            </w:r>
          </w:p>
        </w:tc>
        <w:tc>
          <w:tcPr>
            <w:tcW w:w="1630"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services, video and other digital services, possibly combined</w:t>
            </w:r>
          </w:p>
        </w:tc>
        <w:tc>
          <w:tcPr>
            <w:tcW w:w="2161" w:type="pct"/>
            <w:vAlign w:val="center"/>
          </w:tcPr>
          <w:p w:rsidR="00870B97" w:rsidRPr="00207D4E" w:rsidRDefault="00870B97" w:rsidP="00C50605">
            <w:pPr>
              <w:pStyle w:val="NoSpacing"/>
              <w:jc w:val="left"/>
              <w:rPr>
                <w:rFonts w:ascii="Times New Roman" w:hAnsi="Times New Roman" w:cs="Times New Roman"/>
                <w:sz w:val="18"/>
                <w:szCs w:val="18"/>
              </w:rPr>
            </w:pPr>
            <w:r w:rsidRPr="00207D4E">
              <w:rPr>
                <w:rFonts w:ascii="Times New Roman" w:hAnsi="Times New Roman" w:cs="Times New Roman"/>
                <w:sz w:val="18"/>
                <w:szCs w:val="18"/>
              </w:rPr>
              <w:t>Total device density is</w:t>
            </w:r>
            <w:r w:rsidR="00C50605" w:rsidRPr="00207D4E">
              <w:rPr>
                <w:rFonts w:ascii="Times New Roman" w:hAnsi="Times New Roman" w:cs="Times New Roman"/>
                <w:sz w:val="18"/>
                <w:szCs w:val="18"/>
              </w:rPr>
              <w:t xml:space="preserve"> </w:t>
            </w:r>
            <w:r w:rsidRPr="00207D4E">
              <w:rPr>
                <w:rFonts w:ascii="Times New Roman" w:hAnsi="Times New Roman" w:cs="Times New Roman"/>
                <w:sz w:val="18"/>
                <w:szCs w:val="18"/>
              </w:rPr>
              <w:t>2,000-25,000/km</w:t>
            </w:r>
            <w:r w:rsidRPr="00207D4E">
              <w:rPr>
                <w:rFonts w:ascii="Times New Roman" w:hAnsi="Times New Roman" w:cs="Times New Roman"/>
                <w:sz w:val="18"/>
                <w:szCs w:val="18"/>
                <w:vertAlign w:val="superscript"/>
              </w:rPr>
              <w:t>2</w:t>
            </w:r>
            <w:r w:rsidRPr="00207D4E">
              <w:rPr>
                <w:rFonts w:ascii="Times New Roman" w:hAnsi="Times New Roman" w:cs="Times New Roman"/>
                <w:sz w:val="18"/>
                <w:szCs w:val="18"/>
              </w:rPr>
              <w:t>; a 10% activity factor is assumed</w:t>
            </w:r>
          </w:p>
        </w:tc>
      </w:tr>
      <w:tr w:rsidR="00870B97" w:rsidRPr="00207D4E" w:rsidTr="00C50605">
        <w:trPr>
          <w:jc w:val="center"/>
        </w:trPr>
        <w:tc>
          <w:tcPr>
            <w:tcW w:w="1209" w:type="pct"/>
            <w:vAlign w:val="center"/>
          </w:tcPr>
          <w:p w:rsidR="00870B97" w:rsidRPr="00207D4E" w:rsidRDefault="00870B97" w:rsidP="00870B97">
            <w:pPr>
              <w:pStyle w:val="NoSpacing"/>
              <w:jc w:val="left"/>
              <w:rPr>
                <w:rFonts w:ascii="Times New Roman" w:hAnsi="Times New Roman" w:cs="Times New Roman"/>
                <w:b/>
                <w:sz w:val="18"/>
                <w:szCs w:val="18"/>
              </w:rPr>
            </w:pPr>
            <w:r w:rsidRPr="00207D4E">
              <w:rPr>
                <w:rFonts w:ascii="Times New Roman" w:hAnsi="Times New Roman" w:cs="Times New Roman"/>
                <w:b/>
                <w:sz w:val="18"/>
                <w:szCs w:val="18"/>
              </w:rPr>
              <w:t>Traffic Density</w:t>
            </w:r>
          </w:p>
        </w:tc>
        <w:tc>
          <w:tcPr>
            <w:tcW w:w="1630"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 xml:space="preserve">DL: 750 </w:t>
            </w:r>
            <w:proofErr w:type="spellStart"/>
            <w:r w:rsidRPr="00207D4E">
              <w:rPr>
                <w:rFonts w:ascii="Times New Roman" w:hAnsi="Times New Roman" w:cs="Times New Roman"/>
                <w:sz w:val="18"/>
                <w:szCs w:val="18"/>
              </w:rPr>
              <w:t>Gbps</w:t>
            </w:r>
            <w:proofErr w:type="spellEnd"/>
            <w:r w:rsidRPr="00207D4E">
              <w:rPr>
                <w:rFonts w:ascii="Times New Roman" w:hAnsi="Times New Roman" w:cs="Times New Roman"/>
                <w:sz w:val="18"/>
                <w:szCs w:val="18"/>
              </w:rPr>
              <w:t xml:space="preserve"> / km</w:t>
            </w:r>
            <w:r w:rsidRPr="00207D4E">
              <w:rPr>
                <w:rFonts w:ascii="Times New Roman" w:hAnsi="Times New Roman" w:cs="Times New Roman"/>
                <w:sz w:val="18"/>
                <w:szCs w:val="18"/>
                <w:vertAlign w:val="superscript"/>
              </w:rPr>
              <w:t>2</w:t>
            </w:r>
          </w:p>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 xml:space="preserve">UL: 125 </w:t>
            </w:r>
            <w:proofErr w:type="spellStart"/>
            <w:r w:rsidRPr="00207D4E">
              <w:rPr>
                <w:rFonts w:ascii="Times New Roman" w:hAnsi="Times New Roman" w:cs="Times New Roman"/>
                <w:sz w:val="18"/>
                <w:szCs w:val="18"/>
              </w:rPr>
              <w:t>Gbps</w:t>
            </w:r>
            <w:proofErr w:type="spellEnd"/>
            <w:r w:rsidRPr="00207D4E">
              <w:rPr>
                <w:rFonts w:ascii="Times New Roman" w:hAnsi="Times New Roman" w:cs="Times New Roman"/>
                <w:sz w:val="18"/>
                <w:szCs w:val="18"/>
              </w:rPr>
              <w:t xml:space="preserve"> / km</w:t>
            </w:r>
            <w:r w:rsidRPr="00207D4E">
              <w:rPr>
                <w:rFonts w:ascii="Times New Roman" w:hAnsi="Times New Roman" w:cs="Times New Roman"/>
                <w:sz w:val="18"/>
                <w:szCs w:val="18"/>
                <w:vertAlign w:val="superscript"/>
              </w:rPr>
              <w:t>2</w:t>
            </w:r>
          </w:p>
        </w:tc>
        <w:tc>
          <w:tcPr>
            <w:tcW w:w="2161" w:type="pct"/>
            <w:vAlign w:val="center"/>
          </w:tcPr>
          <w:p w:rsidR="00870B97" w:rsidRPr="00207D4E" w:rsidRDefault="00870B97" w:rsidP="00870B97">
            <w:pPr>
              <w:pStyle w:val="NoSpacing"/>
              <w:jc w:val="left"/>
              <w:rPr>
                <w:rFonts w:ascii="Times New Roman" w:hAnsi="Times New Roman" w:cs="Times New Roman"/>
                <w:sz w:val="18"/>
                <w:szCs w:val="18"/>
              </w:rPr>
            </w:pPr>
            <w:r w:rsidRPr="00207D4E">
              <w:rPr>
                <w:rFonts w:ascii="Times New Roman" w:hAnsi="Times New Roman" w:cs="Times New Roman"/>
                <w:sz w:val="18"/>
                <w:szCs w:val="18"/>
              </w:rPr>
              <w:t>Connection density x User experienced data rate</w:t>
            </w:r>
          </w:p>
        </w:tc>
      </w:tr>
    </w:tbl>
    <w:p w:rsidR="00870B97" w:rsidRPr="000A0C62" w:rsidRDefault="00870B97" w:rsidP="00870B97">
      <w:pPr>
        <w:pStyle w:val="S5G-Tablecaption"/>
        <w:rPr>
          <w:rFonts w:ascii="Times New Roman" w:hAnsi="Times New Roman" w:cs="Times New Roman"/>
        </w:rPr>
      </w:pPr>
      <w:bookmarkStart w:id="41" w:name="_Ref430542772"/>
      <w:bookmarkStart w:id="42" w:name="_Toc430888720"/>
      <w:bookmarkStart w:id="43" w:name="_Toc431472810"/>
      <w:r w:rsidRPr="000A0C62">
        <w:rPr>
          <w:rFonts w:ascii="Times New Roman" w:hAnsi="Times New Roman" w:cs="Times New Roman"/>
        </w:rPr>
        <w:t xml:space="preserve">Table </w:t>
      </w:r>
      <w:r w:rsidRPr="000A0C62">
        <w:rPr>
          <w:rFonts w:ascii="Times New Roman" w:hAnsi="Times New Roman" w:cs="Times New Roman"/>
        </w:rPr>
        <w:fldChar w:fldCharType="begin"/>
      </w:r>
      <w:r w:rsidRPr="000A0C62">
        <w:rPr>
          <w:rFonts w:ascii="Times New Roman" w:hAnsi="Times New Roman" w:cs="Times New Roman"/>
        </w:rPr>
        <w:instrText xml:space="preserve"> SEQ Table \* ARABIC </w:instrText>
      </w:r>
      <w:r w:rsidRPr="000A0C62">
        <w:rPr>
          <w:rFonts w:ascii="Times New Roman" w:hAnsi="Times New Roman" w:cs="Times New Roman"/>
        </w:rPr>
        <w:fldChar w:fldCharType="separate"/>
      </w:r>
      <w:r w:rsidRPr="000A0C62">
        <w:rPr>
          <w:rFonts w:ascii="Times New Roman" w:hAnsi="Times New Roman" w:cs="Times New Roman"/>
          <w:noProof/>
        </w:rPr>
        <w:t>2</w:t>
      </w:r>
      <w:r w:rsidRPr="000A0C62">
        <w:rPr>
          <w:rFonts w:ascii="Times New Roman" w:hAnsi="Times New Roman" w:cs="Times New Roman"/>
          <w:noProof/>
        </w:rPr>
        <w:fldChar w:fldCharType="end"/>
      </w:r>
      <w:bookmarkEnd w:id="41"/>
      <w:r w:rsidRPr="000A0C62">
        <w:rPr>
          <w:rFonts w:ascii="Times New Roman" w:hAnsi="Times New Roman" w:cs="Times New Roman"/>
        </w:rPr>
        <w:t xml:space="preserve"> End-user and system requirements in the broadband wireless use case.</w:t>
      </w:r>
      <w:bookmarkEnd w:id="42"/>
      <w:bookmarkEnd w:id="43"/>
    </w:p>
    <w:p w:rsidR="00870B97" w:rsidRPr="000A0C62" w:rsidRDefault="00870B97" w:rsidP="00870B97">
      <w:pPr>
        <w:pStyle w:val="S5G-Bodytext"/>
        <w:rPr>
          <w:rFonts w:ascii="Times New Roman" w:hAnsi="Times New Roman"/>
        </w:rPr>
      </w:pPr>
      <w:r w:rsidRPr="000A0C62">
        <w:rPr>
          <w:rFonts w:ascii="Times New Roman" w:hAnsi="Times New Roman"/>
        </w:rPr>
        <w:t xml:space="preserve">In order to meet the 5G requirements, which characterize this use case, new MAC/RRM mechanisms for an efficient usage of the available (licensed/lightly licensed and unlicensed) spectrum and radio access technologies are required. At the same time, this extreme resource reuse may create high level of interference and requires flexible level of coordination to improve the overall network performance. </w:t>
      </w:r>
    </w:p>
    <w:p w:rsidR="00870B97" w:rsidRPr="009B686D" w:rsidRDefault="00870B97" w:rsidP="008F2250">
      <w:pPr>
        <w:pStyle w:val="S5G-H3-numbered"/>
        <w:numPr>
          <w:ilvl w:val="0"/>
          <w:numId w:val="0"/>
        </w:numPr>
        <w:rPr>
          <w:rFonts w:ascii="Times New Roman" w:hAnsi="Times New Roman"/>
          <w:i/>
        </w:rPr>
      </w:pPr>
      <w:bookmarkStart w:id="44" w:name="_Toc430888654"/>
      <w:bookmarkStart w:id="45" w:name="_Toc431472742"/>
      <w:r w:rsidRPr="009B686D">
        <w:rPr>
          <w:rFonts w:ascii="Times New Roman" w:hAnsi="Times New Roman"/>
          <w:i/>
        </w:rPr>
        <w:t>Scenarios for support of broadband wireless</w:t>
      </w:r>
      <w:bookmarkEnd w:id="44"/>
      <w:bookmarkEnd w:id="45"/>
    </w:p>
    <w:p w:rsidR="00870B97" w:rsidRPr="000A0C62" w:rsidRDefault="00870B97" w:rsidP="00870B97">
      <w:pPr>
        <w:pStyle w:val="S5G-Bodytext"/>
        <w:rPr>
          <w:rFonts w:ascii="Times New Roman" w:hAnsi="Times New Roman"/>
          <w:b/>
        </w:rPr>
      </w:pPr>
      <w:r w:rsidRPr="000A0C62">
        <w:rPr>
          <w:rFonts w:ascii="Times New Roman" w:hAnsi="Times New Roman"/>
          <w:b/>
        </w:rPr>
        <w:t>Scenario (Smart Load Balancing across Multi-RAT):</w:t>
      </w:r>
    </w:p>
    <w:p w:rsidR="00870B97" w:rsidRPr="000A0C62" w:rsidRDefault="00870B97" w:rsidP="00870B97">
      <w:pPr>
        <w:pStyle w:val="S5G-Bodytext"/>
        <w:rPr>
          <w:rFonts w:ascii="Times New Roman" w:hAnsi="Times New Roman"/>
        </w:rPr>
      </w:pPr>
      <w:r w:rsidRPr="000A0C62">
        <w:rPr>
          <w:rFonts w:ascii="Times New Roman" w:hAnsi="Times New Roman"/>
        </w:rPr>
        <w:t>No single product or technology will alone accommodate the current and future increase in data traffic; many solutions, working in concert, can and should be considered. The challenge for mobile operators is not a decision about which solution to select, but about how to best integrate multiple technologies within their networks, how to find the right balance to maximize their cumulative benefits, and how to leverage existing assets to facilitate the evolution of their networks.</w:t>
      </w:r>
    </w:p>
    <w:tbl>
      <w:tblPr>
        <w:tblW w:w="9705" w:type="dxa"/>
        <w:tblInd w:w="-318" w:type="dxa"/>
        <w:tblLayout w:type="fixed"/>
        <w:tblLook w:val="04A0" w:firstRow="1" w:lastRow="0" w:firstColumn="1" w:lastColumn="0" w:noHBand="0" w:noVBand="1"/>
      </w:tblPr>
      <w:tblGrid>
        <w:gridCol w:w="4490"/>
        <w:gridCol w:w="5215"/>
      </w:tblGrid>
      <w:tr w:rsidR="00870B97" w:rsidRPr="000A0C62" w:rsidTr="00870B97">
        <w:tc>
          <w:tcPr>
            <w:tcW w:w="4490" w:type="dxa"/>
            <w:shd w:val="clear" w:color="auto" w:fill="auto"/>
            <w:vAlign w:val="bottom"/>
          </w:tcPr>
          <w:p w:rsidR="00870B97" w:rsidRPr="000A0C62" w:rsidRDefault="003871BE" w:rsidP="00870B97">
            <w:pPr>
              <w:pStyle w:val="S5G-Bodytext"/>
              <w:ind w:left="-108" w:firstLine="108"/>
              <w:jc w:val="center"/>
              <w:rPr>
                <w:rFonts w:ascii="Times New Roman" w:hAnsi="Times New Roman"/>
              </w:rPr>
            </w:pPr>
            <w:r>
              <w:rPr>
                <w:rFonts w:ascii="Times New Roman" w:hAnsi="Times New Roman"/>
                <w:noProof/>
                <w:lang w:eastAsia="en-GB"/>
              </w:rPr>
              <w:pict>
                <v:shape id="Imagen 662" o:spid="_x0000_i1039" type="#_x0000_t75" style="width:208.1pt;height:248.5pt;visibility:visible;mso-wrap-style:square">
                  <v:imagedata r:id="rId24" o:title=""/>
                </v:shape>
              </w:pict>
            </w:r>
          </w:p>
          <w:p w:rsidR="00870B97" w:rsidRPr="000A0C62" w:rsidRDefault="00870B97" w:rsidP="00370884">
            <w:pPr>
              <w:pStyle w:val="S5G-Figurecaption"/>
              <w:rPr>
                <w:rFonts w:ascii="Times New Roman" w:hAnsi="Times New Roman" w:cs="Times New Roman"/>
              </w:rPr>
            </w:pPr>
            <w:bookmarkStart w:id="46" w:name="_Ref431313393"/>
            <w:bookmarkStart w:id="47" w:name="_Toc430267217"/>
            <w:bookmarkStart w:id="48" w:name="_Toc430888702"/>
            <w:bookmarkStart w:id="49" w:name="_Toc431472789"/>
            <w:r w:rsidRPr="000A0C62">
              <w:rPr>
                <w:rFonts w:ascii="Times New Roman" w:hAnsi="Times New Roman" w:cs="Times New Roman"/>
              </w:rPr>
              <w:t>Figure</w:t>
            </w:r>
            <w:bookmarkEnd w:id="46"/>
            <w:r w:rsidR="00370884">
              <w:rPr>
                <w:rFonts w:ascii="Times New Roman" w:hAnsi="Times New Roman" w:cs="Times New Roman"/>
              </w:rPr>
              <w:t>5</w:t>
            </w:r>
            <w:r w:rsidRPr="000A0C62">
              <w:rPr>
                <w:rFonts w:ascii="Times New Roman" w:hAnsi="Times New Roman" w:cs="Times New Roman"/>
              </w:rPr>
              <w:t>: Outdoor: Smart Load balancing</w:t>
            </w:r>
            <w:bookmarkEnd w:id="47"/>
            <w:bookmarkEnd w:id="48"/>
            <w:bookmarkEnd w:id="49"/>
          </w:p>
        </w:tc>
        <w:tc>
          <w:tcPr>
            <w:tcW w:w="5215" w:type="dxa"/>
            <w:shd w:val="clear" w:color="auto" w:fill="auto"/>
            <w:vAlign w:val="bottom"/>
          </w:tcPr>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Imagen 660" o:spid="_x0000_i1040" type="#_x0000_t75" style="width:249.35pt;height:163.3pt;visibility:visible;mso-wrap-style:square">
                  <v:imagedata r:id="rId25" o:title=""/>
                </v:shape>
              </w:pict>
            </w:r>
          </w:p>
          <w:p w:rsidR="00870B97" w:rsidRPr="000A0C62" w:rsidRDefault="00870B97" w:rsidP="00870B97">
            <w:pPr>
              <w:pStyle w:val="S5G-Figurecaption"/>
              <w:rPr>
                <w:rFonts w:ascii="Times New Roman" w:hAnsi="Times New Roman" w:cs="Times New Roman"/>
              </w:rPr>
            </w:pPr>
            <w:bookmarkStart w:id="50" w:name="_Toc430267218"/>
            <w:bookmarkStart w:id="51" w:name="_Toc430888703"/>
          </w:p>
          <w:p w:rsidR="00870B97" w:rsidRPr="000A0C62" w:rsidRDefault="00870B97" w:rsidP="00870B97">
            <w:pPr>
              <w:pStyle w:val="S5G-Figurecaption"/>
              <w:rPr>
                <w:rFonts w:ascii="Times New Roman" w:hAnsi="Times New Roman" w:cs="Times New Roman"/>
                <w:b/>
              </w:rPr>
            </w:pPr>
            <w:bookmarkStart w:id="52" w:name="_Ref431313418"/>
            <w:bookmarkStart w:id="53" w:name="_Toc431472790"/>
            <w:r w:rsidRPr="000A0C62">
              <w:rPr>
                <w:rFonts w:ascii="Times New Roman" w:hAnsi="Times New Roman" w:cs="Times New Roman"/>
              </w:rPr>
              <w:t>Figure</w:t>
            </w:r>
            <w:bookmarkEnd w:id="52"/>
            <w:r w:rsidR="00370884">
              <w:rPr>
                <w:rFonts w:ascii="Times New Roman" w:hAnsi="Times New Roman" w:cs="Times New Roman"/>
              </w:rPr>
              <w:t xml:space="preserve"> 6</w:t>
            </w:r>
            <w:r w:rsidRPr="000A0C62">
              <w:rPr>
                <w:rFonts w:ascii="Times New Roman" w:hAnsi="Times New Roman" w:cs="Times New Roman"/>
              </w:rPr>
              <w:t>: Outdoor: Smart Load balancing</w:t>
            </w:r>
            <w:bookmarkEnd w:id="50"/>
            <w:bookmarkEnd w:id="51"/>
            <w:r w:rsidRPr="000A0C62">
              <w:rPr>
                <w:rFonts w:ascii="Times New Roman" w:hAnsi="Times New Roman" w:cs="Times New Roman"/>
              </w:rPr>
              <w:t xml:space="preserve"> with Small Cell</w:t>
            </w:r>
            <w:bookmarkEnd w:id="53"/>
          </w:p>
          <w:p w:rsidR="00870B97" w:rsidRPr="000A0C62" w:rsidRDefault="00870B97" w:rsidP="00870B97">
            <w:pPr>
              <w:pStyle w:val="S5G-Bodytext"/>
              <w:jc w:val="center"/>
              <w:rPr>
                <w:rFonts w:ascii="Times New Roman" w:hAnsi="Times New Roman"/>
              </w:rPr>
            </w:pPr>
          </w:p>
        </w:tc>
      </w:tr>
    </w:tbl>
    <w:p w:rsidR="00207D4E" w:rsidRDefault="00207D4E" w:rsidP="00870B97">
      <w:pPr>
        <w:pStyle w:val="S5G-Bodytext"/>
        <w:rPr>
          <w:rFonts w:ascii="Times New Roman" w:hAnsi="Times New Roman"/>
        </w:rPr>
      </w:pPr>
      <w:r w:rsidRPr="000A0C62">
        <w:rPr>
          <w:rFonts w:ascii="Times New Roman" w:hAnsi="Times New Roman"/>
        </w:rPr>
        <w:t xml:space="preserve">The introduction of LTE in the macro network will provide only limited and short-lived relief, as traffic is growing at a faster rate than the capacity increment it will yield. Therefore, in this second scenario we integrate small cells and </w:t>
      </w:r>
      <w:proofErr w:type="spellStart"/>
      <w:r w:rsidRPr="000A0C62">
        <w:rPr>
          <w:rFonts w:ascii="Times New Roman" w:hAnsi="Times New Roman"/>
        </w:rPr>
        <w:t>WiFi</w:t>
      </w:r>
      <w:proofErr w:type="spellEnd"/>
      <w:r w:rsidRPr="000A0C62">
        <w:rPr>
          <w:rFonts w:ascii="Times New Roman" w:hAnsi="Times New Roman"/>
        </w:rPr>
        <w:t xml:space="preserve"> into an LTE network to boost the capacity, coverage and balance the traffic between different nodes (small cell and </w:t>
      </w:r>
      <w:proofErr w:type="spellStart"/>
      <w:r w:rsidRPr="000A0C62">
        <w:rPr>
          <w:rFonts w:ascii="Times New Roman" w:hAnsi="Times New Roman"/>
        </w:rPr>
        <w:t>WiFi</w:t>
      </w:r>
      <w:proofErr w:type="spellEnd"/>
      <w:r w:rsidRPr="000A0C62">
        <w:rPr>
          <w:rFonts w:ascii="Times New Roman" w:hAnsi="Times New Roman"/>
        </w:rPr>
        <w:t xml:space="preserve">). We consider users are located in an outdoor urban area. Users can get data from the same </w:t>
      </w:r>
      <w:proofErr w:type="spellStart"/>
      <w:r w:rsidRPr="000A0C62">
        <w:rPr>
          <w:rFonts w:ascii="Times New Roman" w:hAnsi="Times New Roman"/>
        </w:rPr>
        <w:t>eNB</w:t>
      </w:r>
      <w:proofErr w:type="spellEnd"/>
      <w:r w:rsidRPr="000A0C62">
        <w:rPr>
          <w:rFonts w:ascii="Times New Roman" w:hAnsi="Times New Roman"/>
        </w:rPr>
        <w:t xml:space="preserve"> which is operating on both LTE and </w:t>
      </w:r>
      <w:proofErr w:type="spellStart"/>
      <w:r w:rsidRPr="000A0C62">
        <w:rPr>
          <w:rFonts w:ascii="Times New Roman" w:hAnsi="Times New Roman"/>
        </w:rPr>
        <w:t>WiFi</w:t>
      </w:r>
      <w:proofErr w:type="spellEnd"/>
      <w:r w:rsidRPr="000A0C62">
        <w:rPr>
          <w:rFonts w:ascii="Times New Roman" w:hAnsi="Times New Roman"/>
        </w:rPr>
        <w:t xml:space="preserve"> access point, as shown in </w:t>
      </w:r>
      <w:r w:rsidRPr="000A0C62">
        <w:rPr>
          <w:rFonts w:ascii="Times New Roman" w:hAnsi="Times New Roman"/>
        </w:rPr>
        <w:fldChar w:fldCharType="begin"/>
      </w:r>
      <w:r w:rsidRPr="000A0C62">
        <w:rPr>
          <w:rFonts w:ascii="Times New Roman" w:hAnsi="Times New Roman"/>
        </w:rPr>
        <w:instrText xml:space="preserve"> REF _Ref431313393 \h </w:instrText>
      </w:r>
      <w:r>
        <w:rPr>
          <w:rFonts w:ascii="Times New Roman" w:hAnsi="Times New Roman"/>
        </w:rPr>
        <w:instrText xml:space="preserve"> \* MERGEFORMAT </w:instrText>
      </w:r>
      <w:r w:rsidRPr="000A0C62">
        <w:rPr>
          <w:rFonts w:ascii="Times New Roman" w:hAnsi="Times New Roman"/>
        </w:rPr>
      </w:r>
      <w:r w:rsidRPr="000A0C62">
        <w:rPr>
          <w:rFonts w:ascii="Times New Roman" w:hAnsi="Times New Roman"/>
        </w:rPr>
        <w:fldChar w:fldCharType="separate"/>
      </w:r>
      <w:r w:rsidRPr="000A0C62">
        <w:rPr>
          <w:rFonts w:ascii="Times New Roman" w:hAnsi="Times New Roman"/>
        </w:rPr>
        <w:t xml:space="preserve">Figure </w:t>
      </w:r>
      <w:r w:rsidRPr="000A0C62">
        <w:rPr>
          <w:rFonts w:ascii="Times New Roman" w:hAnsi="Times New Roman"/>
        </w:rPr>
        <w:fldChar w:fldCharType="end"/>
      </w:r>
      <w:r>
        <w:rPr>
          <w:rFonts w:ascii="Times New Roman" w:hAnsi="Times New Roman"/>
        </w:rPr>
        <w:t>5</w:t>
      </w:r>
      <w:r w:rsidRPr="000A0C62">
        <w:rPr>
          <w:rFonts w:ascii="Times New Roman" w:hAnsi="Times New Roman"/>
        </w:rPr>
        <w:t xml:space="preserve">, </w:t>
      </w:r>
      <w:r w:rsidRPr="000A0C62">
        <w:rPr>
          <w:rFonts w:ascii="Times New Roman" w:hAnsi="Times New Roman"/>
        </w:rPr>
        <w:lastRenderedPageBreak/>
        <w:t xml:space="preserve">or voice from the LTE </w:t>
      </w:r>
      <w:proofErr w:type="spellStart"/>
      <w:r w:rsidRPr="000A0C62">
        <w:rPr>
          <w:rFonts w:ascii="Times New Roman" w:hAnsi="Times New Roman"/>
        </w:rPr>
        <w:t>eNB</w:t>
      </w:r>
      <w:proofErr w:type="spellEnd"/>
      <w:r w:rsidRPr="000A0C62">
        <w:rPr>
          <w:rFonts w:ascii="Times New Roman" w:hAnsi="Times New Roman"/>
        </w:rPr>
        <w:t xml:space="preserve"> and data from the small cell/</w:t>
      </w:r>
      <w:proofErr w:type="spellStart"/>
      <w:r w:rsidRPr="000A0C62">
        <w:rPr>
          <w:rFonts w:ascii="Times New Roman" w:hAnsi="Times New Roman"/>
        </w:rPr>
        <w:t>WiFi</w:t>
      </w:r>
      <w:proofErr w:type="spellEnd"/>
      <w:r w:rsidRPr="000A0C62">
        <w:rPr>
          <w:rFonts w:ascii="Times New Roman" w:hAnsi="Times New Roman"/>
        </w:rPr>
        <w:t xml:space="preserve"> access point, as shown in </w:t>
      </w:r>
      <w:r w:rsidRPr="000A0C62">
        <w:rPr>
          <w:rFonts w:ascii="Times New Roman" w:hAnsi="Times New Roman"/>
        </w:rPr>
        <w:fldChar w:fldCharType="begin"/>
      </w:r>
      <w:r w:rsidRPr="000A0C62">
        <w:rPr>
          <w:rFonts w:ascii="Times New Roman" w:hAnsi="Times New Roman"/>
        </w:rPr>
        <w:instrText xml:space="preserve"> REF _Ref431313418 \h </w:instrText>
      </w:r>
      <w:r>
        <w:rPr>
          <w:rFonts w:ascii="Times New Roman" w:hAnsi="Times New Roman"/>
        </w:rPr>
        <w:instrText xml:space="preserve"> \* MERGEFORMAT </w:instrText>
      </w:r>
      <w:r w:rsidRPr="000A0C62">
        <w:rPr>
          <w:rFonts w:ascii="Times New Roman" w:hAnsi="Times New Roman"/>
        </w:rPr>
      </w:r>
      <w:r w:rsidRPr="000A0C62">
        <w:rPr>
          <w:rFonts w:ascii="Times New Roman" w:hAnsi="Times New Roman"/>
        </w:rPr>
        <w:fldChar w:fldCharType="separate"/>
      </w:r>
      <w:r w:rsidRPr="000A0C62">
        <w:rPr>
          <w:rFonts w:ascii="Times New Roman" w:hAnsi="Times New Roman"/>
        </w:rPr>
        <w:t xml:space="preserve">Figure </w:t>
      </w:r>
      <w:r w:rsidRPr="000A0C62">
        <w:rPr>
          <w:rFonts w:ascii="Times New Roman" w:hAnsi="Times New Roman"/>
        </w:rPr>
        <w:fldChar w:fldCharType="end"/>
      </w:r>
      <w:r>
        <w:rPr>
          <w:rFonts w:ascii="Times New Roman" w:hAnsi="Times New Roman"/>
        </w:rPr>
        <w:t>6</w:t>
      </w:r>
      <w:r w:rsidRPr="000A0C62">
        <w:rPr>
          <w:rFonts w:ascii="Times New Roman" w:hAnsi="Times New Roman"/>
        </w:rPr>
        <w:t>. Small cells can be configured as an add-on module that will typically be deployed in an integrated package for ease of deployment and highest reliability in the field.</w:t>
      </w:r>
    </w:p>
    <w:p w:rsidR="00870B97" w:rsidRPr="000A0C62" w:rsidRDefault="00870B97" w:rsidP="00870B97">
      <w:pPr>
        <w:pStyle w:val="S5G-Bodytext"/>
        <w:rPr>
          <w:rFonts w:ascii="Times New Roman" w:hAnsi="Times New Roman"/>
        </w:rPr>
      </w:pPr>
      <w:r w:rsidRPr="000A0C62">
        <w:rPr>
          <w:rFonts w:ascii="Times New Roman" w:hAnsi="Times New Roman"/>
        </w:rPr>
        <w:t xml:space="preserve">This scenario will give the second capacity boost to mobile operators from LTE small cells, cutting costs and complexity by co-locating them with </w:t>
      </w:r>
      <w:proofErr w:type="spellStart"/>
      <w:r w:rsidRPr="000A0C62">
        <w:rPr>
          <w:rFonts w:ascii="Times New Roman" w:hAnsi="Times New Roman"/>
        </w:rPr>
        <w:t>WiFi</w:t>
      </w:r>
      <w:proofErr w:type="spellEnd"/>
      <w:r w:rsidRPr="000A0C62">
        <w:rPr>
          <w:rFonts w:ascii="Times New Roman" w:hAnsi="Times New Roman"/>
        </w:rPr>
        <w:t xml:space="preserve"> access points, sharing site-lease agreements and backhaul. The integration of </w:t>
      </w:r>
      <w:proofErr w:type="spellStart"/>
      <w:r w:rsidRPr="000A0C62">
        <w:rPr>
          <w:rFonts w:ascii="Times New Roman" w:hAnsi="Times New Roman"/>
        </w:rPr>
        <w:t>WiFi</w:t>
      </w:r>
      <w:proofErr w:type="spellEnd"/>
      <w:r w:rsidRPr="000A0C62">
        <w:rPr>
          <w:rFonts w:ascii="Times New Roman" w:hAnsi="Times New Roman"/>
        </w:rPr>
        <w:t xml:space="preserve"> and LTE small cells within the cellular core helps operators optimize network utilization across RATs — thus providing a further improvement in performance, and creating a seamless multi-RAT experience for their subscribers.</w:t>
      </w:r>
    </w:p>
    <w:p w:rsidR="00870B97" w:rsidRPr="005655CD" w:rsidRDefault="008F2250" w:rsidP="008F2250">
      <w:pPr>
        <w:pStyle w:val="S5G-H2-numbered"/>
        <w:numPr>
          <w:ilvl w:val="0"/>
          <w:numId w:val="0"/>
        </w:numPr>
      </w:pPr>
      <w:bookmarkStart w:id="54" w:name="_Toc430267183"/>
      <w:bookmarkStart w:id="55" w:name="_Ref430335644"/>
      <w:bookmarkStart w:id="56" w:name="_Toc430888655"/>
      <w:bookmarkStart w:id="57" w:name="_Toc431472743"/>
      <w:r w:rsidRPr="005655CD">
        <w:t>2.</w:t>
      </w:r>
      <w:r w:rsidR="009B686D" w:rsidRPr="005655CD">
        <w:t>2.3.</w:t>
      </w:r>
      <w:r w:rsidR="009B686D" w:rsidRPr="005655CD">
        <w:tab/>
      </w:r>
      <w:r w:rsidR="009B686D" w:rsidRPr="005655CD">
        <w:tab/>
      </w:r>
      <w:r w:rsidR="005655CD" w:rsidRPr="005655CD">
        <w:t xml:space="preserve">UC3: </w:t>
      </w:r>
      <w:r w:rsidR="00870B97" w:rsidRPr="005655CD">
        <w:t>Ultra-reliable communications</w:t>
      </w:r>
      <w:bookmarkEnd w:id="54"/>
      <w:bookmarkEnd w:id="55"/>
      <w:bookmarkEnd w:id="56"/>
      <w:bookmarkEnd w:id="57"/>
    </w:p>
    <w:p w:rsidR="008D4A50" w:rsidRDefault="00870B97" w:rsidP="00C50605">
      <w:pPr>
        <w:autoSpaceDE w:val="0"/>
        <w:autoSpaceDN w:val="0"/>
        <w:adjustRightInd w:val="0"/>
        <w:jc w:val="both"/>
        <w:rPr>
          <w:sz w:val="22"/>
          <w:szCs w:val="22"/>
        </w:rPr>
      </w:pPr>
      <w:r w:rsidRPr="008D4A50">
        <w:rPr>
          <w:sz w:val="22"/>
          <w:szCs w:val="22"/>
          <w:lang w:eastAsia="en-GB"/>
        </w:rPr>
        <w:t>Ultra-Reliable Communication (URC) methods</w:t>
      </w:r>
      <w:r w:rsidRPr="008D4A50">
        <w:rPr>
          <w:b/>
          <w:sz w:val="22"/>
          <w:szCs w:val="22"/>
          <w:lang w:eastAsia="en-GB"/>
        </w:rPr>
        <w:t xml:space="preserve"> </w:t>
      </w:r>
      <w:r w:rsidRPr="008D4A50">
        <w:rPr>
          <w:sz w:val="22"/>
          <w:szCs w:val="22"/>
          <w:lang w:eastAsia="en-GB"/>
        </w:rPr>
        <w:t>are intended to enable high degrees of network availability, with guarantees on performance metrics such as latency. SPEED-5G aims at providing scalable solutions for network supporting services with extreme requirements on availability and reliability.</w:t>
      </w:r>
      <w:r w:rsidRPr="008D4A50">
        <w:rPr>
          <w:sz w:val="22"/>
          <w:szCs w:val="22"/>
        </w:rPr>
        <w:t xml:space="preserve"> The reliability and latency of past communication systems were designed with the human user in mind, but for future wireless systems, it is envisioned to have new applications based on M2M (machine-to-machine) and </w:t>
      </w:r>
      <w:proofErr w:type="spellStart"/>
      <w:r w:rsidRPr="008D4A50">
        <w:rPr>
          <w:sz w:val="22"/>
          <w:szCs w:val="22"/>
        </w:rPr>
        <w:t>IoT</w:t>
      </w:r>
      <w:proofErr w:type="spellEnd"/>
      <w:r w:rsidRPr="008D4A50">
        <w:rPr>
          <w:sz w:val="22"/>
          <w:szCs w:val="22"/>
        </w:rPr>
        <w:t xml:space="preserve"> communication with real-time constraints, enabling new functionalities for traffic safety, traffic efficiency or mission-critical control for industrial and military applications. These new applications will require much higher reliability and lower latency than today’s communication </w:t>
      </w:r>
      <w:r w:rsidR="00370884" w:rsidRPr="008D4A50">
        <w:rPr>
          <w:sz w:val="22"/>
          <w:szCs w:val="22"/>
        </w:rPr>
        <w:t xml:space="preserve">systems. </w:t>
      </w:r>
      <w:r w:rsidRPr="008D4A50">
        <w:rPr>
          <w:sz w:val="22"/>
          <w:szCs w:val="22"/>
        </w:rPr>
        <w:t>An example of such application is the monitoring of electricity grids, where shut-down in the case of malfunction may be required in the time-scale of a few milliseconds</w:t>
      </w:r>
    </w:p>
    <w:p w:rsidR="00870B97" w:rsidRPr="008D4A50" w:rsidRDefault="00870B97" w:rsidP="00C50605">
      <w:pPr>
        <w:autoSpaceDE w:val="0"/>
        <w:autoSpaceDN w:val="0"/>
        <w:adjustRightInd w:val="0"/>
        <w:jc w:val="both"/>
        <w:rPr>
          <w:bCs/>
          <w:iCs/>
          <w:sz w:val="22"/>
          <w:szCs w:val="22"/>
        </w:rPr>
      </w:pPr>
      <w:r w:rsidRPr="008D4A50">
        <w:rPr>
          <w:sz w:val="22"/>
          <w:szCs w:val="22"/>
        </w:rPr>
        <w:t>.</w:t>
      </w:r>
    </w:p>
    <w:p w:rsidR="008D4A50" w:rsidRPr="008D4A50" w:rsidRDefault="008D4A50" w:rsidP="008D4A50">
      <w:pPr>
        <w:jc w:val="both"/>
        <w:rPr>
          <w:sz w:val="22"/>
          <w:szCs w:val="22"/>
        </w:rPr>
      </w:pPr>
      <w:r w:rsidRPr="008D4A50">
        <w:rPr>
          <w:sz w:val="22"/>
          <w:szCs w:val="22"/>
        </w:rPr>
        <w:t xml:space="preserve">Figure 7 shows the various regions in the number-of-users vs. data-rate plane which can be considered in this scenario. SPEED-5G will follow the program outlined by </w:t>
      </w:r>
      <w:proofErr w:type="spellStart"/>
      <w:r w:rsidRPr="008D4A50">
        <w:rPr>
          <w:sz w:val="22"/>
          <w:szCs w:val="22"/>
        </w:rPr>
        <w:t>Popovski</w:t>
      </w:r>
      <w:proofErr w:type="spellEnd"/>
      <w:r w:rsidRPr="008D4A50">
        <w:rPr>
          <w:sz w:val="22"/>
          <w:szCs w:val="22"/>
        </w:rPr>
        <w:t xml:space="preserve">, in which he starts by analysing the fundamental mechanisms that constitute a wireless connection, and concludes that one of the key steps towards enabling URC is a revision of the methods for encoding control information (metadata) and data. </w:t>
      </w:r>
    </w:p>
    <w:p w:rsidR="00870B97" w:rsidRPr="008D4A50" w:rsidRDefault="00870B97" w:rsidP="00C50605">
      <w:pPr>
        <w:pStyle w:val="S5G-Bodytext"/>
        <w:rPr>
          <w:rFonts w:ascii="Times New Roman" w:hAnsi="Times New Roman"/>
          <w:lang w:eastAsia="en-GB"/>
        </w:rPr>
      </w:pPr>
    </w:p>
    <w:p w:rsidR="00870B97" w:rsidRPr="008D4A50" w:rsidRDefault="003871BE" w:rsidP="008D4A50">
      <w:pPr>
        <w:pStyle w:val="S5G-Bodytext"/>
        <w:keepNext/>
        <w:jc w:val="center"/>
        <w:rPr>
          <w:rFonts w:ascii="Times New Roman" w:hAnsi="Times New Roman"/>
        </w:rPr>
      </w:pPr>
      <w:r w:rsidRPr="008D4A50">
        <w:rPr>
          <w:rFonts w:ascii="Times New Roman" w:hAnsi="Times New Roman"/>
          <w:noProof/>
          <w:lang w:eastAsia="en-GB"/>
        </w:rPr>
        <w:pict>
          <v:shape id="Picture 1" o:spid="_x0000_i1041" type="#_x0000_t75" alt="popovski.png" style="width:453.05pt;height:286.25pt;visibility:visible;mso-wrap-style:square">
            <v:imagedata r:id="rId21" o:title="popovski"/>
          </v:shape>
        </w:pict>
      </w:r>
    </w:p>
    <w:p w:rsidR="00870B97" w:rsidRPr="008D4A50" w:rsidRDefault="00870B97" w:rsidP="00870B97">
      <w:pPr>
        <w:pStyle w:val="S5G-Figurecaption"/>
        <w:rPr>
          <w:rFonts w:ascii="Times New Roman" w:hAnsi="Times New Roman" w:cs="Times New Roman"/>
          <w:sz w:val="22"/>
          <w:szCs w:val="22"/>
        </w:rPr>
      </w:pPr>
      <w:bookmarkStart w:id="58" w:name="_Ref430337374"/>
      <w:bookmarkStart w:id="59" w:name="_Toc430888704"/>
      <w:bookmarkStart w:id="60" w:name="_Toc431472791"/>
      <w:r w:rsidRPr="008D4A50">
        <w:rPr>
          <w:rFonts w:ascii="Times New Roman" w:hAnsi="Times New Roman" w:cs="Times New Roman"/>
          <w:sz w:val="22"/>
          <w:szCs w:val="22"/>
        </w:rPr>
        <w:t xml:space="preserve">Figure </w:t>
      </w:r>
      <w:bookmarkEnd w:id="58"/>
      <w:r w:rsidR="00370884" w:rsidRPr="008D4A50">
        <w:rPr>
          <w:rFonts w:ascii="Times New Roman" w:hAnsi="Times New Roman" w:cs="Times New Roman"/>
          <w:sz w:val="22"/>
          <w:szCs w:val="22"/>
        </w:rPr>
        <w:t>7</w:t>
      </w:r>
      <w:r w:rsidRPr="008D4A50">
        <w:rPr>
          <w:rFonts w:ascii="Times New Roman" w:hAnsi="Times New Roman" w:cs="Times New Roman"/>
          <w:sz w:val="22"/>
          <w:szCs w:val="22"/>
        </w:rPr>
        <w:t xml:space="preserve"> Users vs. data-rate regions for ultra-reliable communications. </w:t>
      </w:r>
      <w:proofErr w:type="gramStart"/>
      <w:r w:rsidRPr="008D4A50">
        <w:rPr>
          <w:rFonts w:ascii="Times New Roman" w:hAnsi="Times New Roman" w:cs="Times New Roman"/>
          <w:sz w:val="22"/>
          <w:szCs w:val="22"/>
        </w:rPr>
        <w:t xml:space="preserve">From </w:t>
      </w:r>
      <w:proofErr w:type="spellStart"/>
      <w:r w:rsidRPr="008D4A50">
        <w:rPr>
          <w:rFonts w:ascii="Times New Roman" w:hAnsi="Times New Roman" w:cs="Times New Roman"/>
          <w:sz w:val="22"/>
          <w:szCs w:val="22"/>
        </w:rPr>
        <w:t>Popovski</w:t>
      </w:r>
      <w:proofErr w:type="spellEnd"/>
      <w:r w:rsidRPr="008D4A50">
        <w:rPr>
          <w:rFonts w:ascii="Times New Roman" w:hAnsi="Times New Roman" w:cs="Times New Roman"/>
          <w:sz w:val="22"/>
          <w:szCs w:val="22"/>
        </w:rPr>
        <w:t xml:space="preserve"> [26].</w:t>
      </w:r>
      <w:bookmarkEnd w:id="59"/>
      <w:bookmarkEnd w:id="60"/>
      <w:proofErr w:type="gramEnd"/>
    </w:p>
    <w:p w:rsidR="008D4A50" w:rsidRPr="008D4A50" w:rsidRDefault="008D4A50" w:rsidP="008D4A50">
      <w:pPr>
        <w:jc w:val="both"/>
        <w:rPr>
          <w:sz w:val="22"/>
          <w:szCs w:val="22"/>
        </w:rPr>
      </w:pPr>
      <w:proofErr w:type="spellStart"/>
      <w:r w:rsidRPr="008D4A50">
        <w:rPr>
          <w:sz w:val="22"/>
          <w:szCs w:val="22"/>
        </w:rPr>
        <w:t>Popovski</w:t>
      </w:r>
      <w:proofErr w:type="spellEnd"/>
      <w:r w:rsidRPr="008D4A50">
        <w:rPr>
          <w:sz w:val="22"/>
          <w:szCs w:val="22"/>
        </w:rPr>
        <w:t xml:space="preserve"> introduces the concept of Reliable Service Composition, where a service is designed to adapt its requirements to the level of reliability that can be attained.</w:t>
      </w:r>
    </w:p>
    <w:p w:rsidR="00870B97" w:rsidRPr="000A0C62" w:rsidRDefault="00870B97" w:rsidP="00C50605">
      <w:pPr>
        <w:pStyle w:val="S5G-Bodytext"/>
        <w:rPr>
          <w:rFonts w:ascii="Times New Roman" w:hAnsi="Times New Roman"/>
        </w:rPr>
      </w:pPr>
    </w:p>
    <w:tbl>
      <w:tblPr>
        <w:tblW w:w="487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30"/>
        <w:gridCol w:w="2895"/>
        <w:gridCol w:w="3769"/>
      </w:tblGrid>
      <w:tr w:rsidR="00870B97" w:rsidRPr="000A0C62" w:rsidTr="00C50605">
        <w:trPr>
          <w:trHeight w:val="343"/>
          <w:jc w:val="center"/>
        </w:trPr>
        <w:tc>
          <w:tcPr>
            <w:tcW w:w="1563" w:type="pct"/>
            <w:shd w:val="clear" w:color="auto" w:fill="595959"/>
          </w:tcPr>
          <w:p w:rsidR="00870B97" w:rsidRPr="000A0C62" w:rsidRDefault="00870B97" w:rsidP="00C50605">
            <w:pPr>
              <w:spacing w:before="60" w:after="60"/>
              <w:jc w:val="both"/>
              <w:rPr>
                <w:b/>
                <w:color w:val="FFFFFF"/>
              </w:rPr>
            </w:pPr>
            <w:r w:rsidRPr="000A0C62">
              <w:rPr>
                <w:b/>
                <w:color w:val="FFFFFF"/>
              </w:rPr>
              <w:t>KPI</w:t>
            </w:r>
          </w:p>
        </w:tc>
        <w:tc>
          <w:tcPr>
            <w:tcW w:w="1493" w:type="pct"/>
            <w:shd w:val="clear" w:color="auto" w:fill="595959"/>
          </w:tcPr>
          <w:p w:rsidR="00870B97" w:rsidRPr="000A0C62" w:rsidRDefault="00870B97" w:rsidP="00C50605">
            <w:pPr>
              <w:spacing w:before="60" w:after="60"/>
              <w:jc w:val="both"/>
              <w:rPr>
                <w:b/>
                <w:color w:val="FFFFFF"/>
              </w:rPr>
            </w:pPr>
            <w:r w:rsidRPr="000A0C62">
              <w:rPr>
                <w:b/>
                <w:color w:val="FFFFFF"/>
              </w:rPr>
              <w:t>Requirements</w:t>
            </w:r>
          </w:p>
        </w:tc>
        <w:tc>
          <w:tcPr>
            <w:tcW w:w="1944" w:type="pct"/>
            <w:shd w:val="clear" w:color="auto" w:fill="595959"/>
          </w:tcPr>
          <w:p w:rsidR="00870B97" w:rsidRPr="000A0C62" w:rsidRDefault="00870B97" w:rsidP="00C50605">
            <w:pPr>
              <w:spacing w:before="60" w:after="60"/>
              <w:jc w:val="both"/>
              <w:rPr>
                <w:b/>
                <w:color w:val="FFFFFF"/>
              </w:rPr>
            </w:pPr>
            <w:r w:rsidRPr="000A0C62">
              <w:rPr>
                <w:b/>
                <w:color w:val="FFFFFF"/>
              </w:rPr>
              <w:t>Notes</w:t>
            </w:r>
          </w:p>
        </w:tc>
      </w:tr>
      <w:tr w:rsidR="00870B97" w:rsidRPr="000A0C62" w:rsidTr="00C50605">
        <w:trPr>
          <w:jc w:val="center"/>
        </w:trPr>
        <w:tc>
          <w:tcPr>
            <w:tcW w:w="1563"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User Experienced Data Rate</w:t>
            </w:r>
          </w:p>
        </w:tc>
        <w:tc>
          <w:tcPr>
            <w:tcW w:w="1493"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DL: several kbps upwards</w:t>
            </w:r>
          </w:p>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UL: several kbps upwards</w:t>
            </w:r>
          </w:p>
        </w:tc>
        <w:tc>
          <w:tcPr>
            <w:tcW w:w="1944"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Reliability is more important than exact value</w:t>
            </w:r>
          </w:p>
        </w:tc>
      </w:tr>
      <w:tr w:rsidR="00870B97" w:rsidRPr="000A0C62" w:rsidTr="00C50605">
        <w:trPr>
          <w:jc w:val="center"/>
        </w:trPr>
        <w:tc>
          <w:tcPr>
            <w:tcW w:w="1563"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E2E Latency</w:t>
            </w:r>
          </w:p>
        </w:tc>
        <w:tc>
          <w:tcPr>
            <w:tcW w:w="1493"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 xml:space="preserve">1 </w:t>
            </w:r>
            <w:proofErr w:type="spellStart"/>
            <w:r w:rsidRPr="000A0C62">
              <w:rPr>
                <w:rFonts w:ascii="Times New Roman" w:hAnsi="Times New Roman" w:cs="Times New Roman"/>
              </w:rPr>
              <w:t>ms</w:t>
            </w:r>
            <w:proofErr w:type="spellEnd"/>
            <w:r w:rsidRPr="000A0C62">
              <w:rPr>
                <w:rFonts w:ascii="Times New Roman" w:hAnsi="Times New Roman" w:cs="Times New Roman"/>
              </w:rPr>
              <w:t xml:space="preserve"> upwards</w:t>
            </w:r>
          </w:p>
        </w:tc>
        <w:tc>
          <w:tcPr>
            <w:tcW w:w="1944"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Reliability is more important than exact value</w:t>
            </w:r>
          </w:p>
        </w:tc>
      </w:tr>
      <w:tr w:rsidR="00870B97" w:rsidRPr="000A0C62" w:rsidTr="00C50605">
        <w:trPr>
          <w:jc w:val="center"/>
        </w:trPr>
        <w:tc>
          <w:tcPr>
            <w:tcW w:w="1563"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Mobility</w:t>
            </w:r>
          </w:p>
        </w:tc>
        <w:tc>
          <w:tcPr>
            <w:tcW w:w="1493"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Mostly static</w:t>
            </w:r>
          </w:p>
        </w:tc>
        <w:tc>
          <w:tcPr>
            <w:tcW w:w="1944" w:type="pct"/>
            <w:vAlign w:val="center"/>
          </w:tcPr>
          <w:p w:rsidR="00870B97" w:rsidRPr="000A0C62" w:rsidRDefault="00870B97" w:rsidP="00870B97">
            <w:pPr>
              <w:pStyle w:val="NoSpacing"/>
              <w:jc w:val="left"/>
              <w:rPr>
                <w:rFonts w:ascii="Times New Roman" w:hAnsi="Times New Roman" w:cs="Times New Roman"/>
              </w:rPr>
            </w:pPr>
          </w:p>
        </w:tc>
      </w:tr>
      <w:tr w:rsidR="00870B97" w:rsidRPr="000A0C62" w:rsidTr="00C50605">
        <w:trPr>
          <w:jc w:val="center"/>
        </w:trPr>
        <w:tc>
          <w:tcPr>
            <w:tcW w:w="1563"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Connection Density</w:t>
            </w:r>
          </w:p>
        </w:tc>
        <w:tc>
          <w:tcPr>
            <w:tcW w:w="1493"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Mostly low, but variable</w:t>
            </w:r>
          </w:p>
        </w:tc>
        <w:tc>
          <w:tcPr>
            <w:tcW w:w="1944" w:type="pct"/>
            <w:vAlign w:val="center"/>
          </w:tcPr>
          <w:p w:rsidR="00870B97" w:rsidRPr="000A0C62" w:rsidRDefault="00870B97" w:rsidP="00870B97">
            <w:pPr>
              <w:pStyle w:val="NoSpacing"/>
              <w:jc w:val="left"/>
              <w:rPr>
                <w:rFonts w:ascii="Times New Roman" w:hAnsi="Times New Roman" w:cs="Times New Roman"/>
              </w:rPr>
            </w:pPr>
          </w:p>
        </w:tc>
      </w:tr>
      <w:tr w:rsidR="00870B97" w:rsidRPr="000A0C62" w:rsidTr="00C50605">
        <w:trPr>
          <w:jc w:val="center"/>
        </w:trPr>
        <w:tc>
          <w:tcPr>
            <w:tcW w:w="1563" w:type="pct"/>
            <w:vAlign w:val="center"/>
          </w:tcPr>
          <w:p w:rsidR="00870B97" w:rsidRPr="000A0C62" w:rsidRDefault="00870B97" w:rsidP="00870B97">
            <w:pPr>
              <w:pStyle w:val="NoSpacing"/>
              <w:jc w:val="left"/>
              <w:rPr>
                <w:rFonts w:ascii="Times New Roman" w:hAnsi="Times New Roman" w:cs="Times New Roman"/>
                <w:b/>
              </w:rPr>
            </w:pPr>
            <w:r w:rsidRPr="000A0C62">
              <w:rPr>
                <w:rFonts w:ascii="Times New Roman" w:hAnsi="Times New Roman" w:cs="Times New Roman"/>
                <w:b/>
              </w:rPr>
              <w:t>Traffic Density</w:t>
            </w:r>
          </w:p>
        </w:tc>
        <w:tc>
          <w:tcPr>
            <w:tcW w:w="1493"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Highly variable</w:t>
            </w:r>
          </w:p>
        </w:tc>
        <w:tc>
          <w:tcPr>
            <w:tcW w:w="1944" w:type="pct"/>
            <w:vAlign w:val="center"/>
          </w:tcPr>
          <w:p w:rsidR="00870B97" w:rsidRPr="000A0C62" w:rsidRDefault="00870B97" w:rsidP="00870B97">
            <w:pPr>
              <w:pStyle w:val="NoSpacing"/>
              <w:jc w:val="left"/>
              <w:rPr>
                <w:rFonts w:ascii="Times New Roman" w:hAnsi="Times New Roman" w:cs="Times New Roman"/>
              </w:rPr>
            </w:pPr>
            <w:r w:rsidRPr="000A0C62">
              <w:rPr>
                <w:rFonts w:ascii="Times New Roman" w:hAnsi="Times New Roman" w:cs="Times New Roman"/>
              </w:rPr>
              <w:t>experienced data rate</w:t>
            </w:r>
          </w:p>
        </w:tc>
      </w:tr>
    </w:tbl>
    <w:p w:rsidR="00870B97" w:rsidRPr="000A0C62" w:rsidRDefault="00870B97" w:rsidP="00870B97">
      <w:pPr>
        <w:pStyle w:val="S5G-Tablecaption"/>
        <w:rPr>
          <w:rFonts w:ascii="Times New Roman" w:hAnsi="Times New Roman" w:cs="Times New Roman"/>
        </w:rPr>
      </w:pPr>
      <w:bookmarkStart w:id="61" w:name="_Toc430888721"/>
      <w:bookmarkStart w:id="62" w:name="_Toc431472811"/>
      <w:r w:rsidRPr="000A0C62">
        <w:rPr>
          <w:rFonts w:ascii="Times New Roman" w:hAnsi="Times New Roman" w:cs="Times New Roman"/>
        </w:rPr>
        <w:t xml:space="preserve">Table </w:t>
      </w:r>
      <w:r w:rsidRPr="000A0C62">
        <w:rPr>
          <w:rFonts w:ascii="Times New Roman" w:hAnsi="Times New Roman" w:cs="Times New Roman"/>
        </w:rPr>
        <w:fldChar w:fldCharType="begin"/>
      </w:r>
      <w:r w:rsidRPr="000A0C62">
        <w:rPr>
          <w:rFonts w:ascii="Times New Roman" w:hAnsi="Times New Roman" w:cs="Times New Roman"/>
        </w:rPr>
        <w:instrText xml:space="preserve"> SEQ Table \* ARABIC </w:instrText>
      </w:r>
      <w:r w:rsidRPr="000A0C62">
        <w:rPr>
          <w:rFonts w:ascii="Times New Roman" w:hAnsi="Times New Roman" w:cs="Times New Roman"/>
        </w:rPr>
        <w:fldChar w:fldCharType="separate"/>
      </w:r>
      <w:r w:rsidRPr="000A0C62">
        <w:rPr>
          <w:rFonts w:ascii="Times New Roman" w:hAnsi="Times New Roman" w:cs="Times New Roman"/>
          <w:noProof/>
        </w:rPr>
        <w:t>3</w:t>
      </w:r>
      <w:r w:rsidRPr="000A0C62">
        <w:rPr>
          <w:rFonts w:ascii="Times New Roman" w:hAnsi="Times New Roman" w:cs="Times New Roman"/>
          <w:noProof/>
        </w:rPr>
        <w:fldChar w:fldCharType="end"/>
      </w:r>
      <w:r w:rsidRPr="000A0C62">
        <w:rPr>
          <w:rFonts w:ascii="Times New Roman" w:hAnsi="Times New Roman" w:cs="Times New Roman"/>
        </w:rPr>
        <w:t xml:space="preserve"> End-user and system requirements in ultra-reliable use case</w:t>
      </w:r>
      <w:bookmarkEnd w:id="61"/>
      <w:bookmarkEnd w:id="62"/>
    </w:p>
    <w:p w:rsidR="00870B97" w:rsidRPr="005655CD" w:rsidRDefault="008F2250" w:rsidP="008F2250">
      <w:pPr>
        <w:pStyle w:val="S5G-H2-numbered"/>
        <w:numPr>
          <w:ilvl w:val="0"/>
          <w:numId w:val="0"/>
        </w:numPr>
      </w:pPr>
      <w:bookmarkStart w:id="63" w:name="_Ref430338288"/>
      <w:bookmarkStart w:id="64" w:name="_Ref430338289"/>
      <w:bookmarkStart w:id="65" w:name="_Toc430888656"/>
      <w:bookmarkStart w:id="66" w:name="_Toc431472744"/>
      <w:r w:rsidRPr="005655CD">
        <w:t>2.</w:t>
      </w:r>
      <w:r w:rsidR="009B686D" w:rsidRPr="005655CD">
        <w:t>2.4.</w:t>
      </w:r>
      <w:r w:rsidR="009B686D" w:rsidRPr="005655CD">
        <w:tab/>
      </w:r>
      <w:r w:rsidR="009B686D" w:rsidRPr="005655CD">
        <w:tab/>
      </w:r>
      <w:r w:rsidR="005655CD">
        <w:t xml:space="preserve">UC4: </w:t>
      </w:r>
      <w:r w:rsidR="00870B97" w:rsidRPr="005655CD">
        <w:t>High-speed mobility</w:t>
      </w:r>
      <w:bookmarkEnd w:id="63"/>
      <w:bookmarkEnd w:id="64"/>
      <w:bookmarkEnd w:id="65"/>
      <w:bookmarkEnd w:id="66"/>
    </w:p>
    <w:p w:rsidR="00870B97" w:rsidRPr="000A0C62" w:rsidRDefault="00870B97" w:rsidP="00870B97">
      <w:pPr>
        <w:pStyle w:val="S5G-Bodytext"/>
        <w:rPr>
          <w:rFonts w:ascii="Times New Roman" w:hAnsi="Times New Roman"/>
        </w:rPr>
      </w:pPr>
      <w:r w:rsidRPr="000A0C62">
        <w:rPr>
          <w:rFonts w:ascii="Times New Roman" w:hAnsi="Times New Roman"/>
          <w:bCs/>
          <w:iCs/>
        </w:rPr>
        <w:t xml:space="preserve">High-speed mobility is a challenging use case for 5G. In SPEED-5G we do not necessarily aim to serve high-speed trains, but rather consider high-speed mobility with cars on highways etc. GSMA in a recent article titled “Powerful Digital Highways </w:t>
      </w:r>
      <w:proofErr w:type="gramStart"/>
      <w:r w:rsidRPr="000A0C62">
        <w:rPr>
          <w:rFonts w:ascii="Times New Roman" w:hAnsi="Times New Roman"/>
          <w:bCs/>
          <w:iCs/>
        </w:rPr>
        <w:t>For</w:t>
      </w:r>
      <w:proofErr w:type="gramEnd"/>
      <w:r w:rsidRPr="000A0C62">
        <w:rPr>
          <w:rFonts w:ascii="Times New Roman" w:hAnsi="Times New Roman"/>
          <w:bCs/>
          <w:iCs/>
        </w:rPr>
        <w:t xml:space="preserve"> Europe’s Connected And Automated Driving” mentions that “</w:t>
      </w:r>
      <w:r w:rsidRPr="000A0C62">
        <w:rPr>
          <w:rFonts w:ascii="Times New Roman" w:hAnsi="Times New Roman"/>
        </w:rPr>
        <w:t>Automated and connected driving will be a pillar of Europe’s industrial renaissance. The vehicle of the future is part of a connected world where superfast digital networks give access to communication, higher safety, improved environmental standards, entertainment, knowledge and personal contacts, to anyone, anywhere and at any time. Positive societal benefits are anticipated, with researchers pointing to: new jobs across the automotive value chain; increased road safety and lower fatalities; increased fuel-efficiency and lower environmental impact; reduction of traffic congestion and higher comfort standards for users.”</w:t>
      </w:r>
    </w:p>
    <w:p w:rsidR="00870B97" w:rsidRPr="000A0C62" w:rsidRDefault="00870B97" w:rsidP="001C0A61">
      <w:pPr>
        <w:pStyle w:val="S5G-Bodytext"/>
        <w:spacing w:after="240"/>
        <w:rPr>
          <w:rFonts w:ascii="Times New Roman" w:hAnsi="Times New Roman"/>
        </w:rPr>
      </w:pPr>
      <w:r w:rsidRPr="000A0C62">
        <w:rPr>
          <w:rFonts w:ascii="Times New Roman" w:hAnsi="Times New Roman"/>
        </w:rPr>
        <w:t>Framed in this context, SPEED-5G is interested in providing performance evaluation of such a use-case in order to check the benefits of the project’s solutions (e.g., with respect to allocation of radio resources) in high-mobility environments where broadband communications need to be achieved. The table that follows provides an overall summary of main KPIs and requirements which are mainly in line with NGMN’s target values for similar scenarios.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310"/>
        <w:gridCol w:w="3313"/>
        <w:gridCol w:w="3313"/>
      </w:tblGrid>
      <w:tr w:rsidR="00870B97" w:rsidRPr="003F3A72" w:rsidTr="00870B97">
        <w:trPr>
          <w:trHeight w:val="343"/>
          <w:jc w:val="center"/>
        </w:trPr>
        <w:tc>
          <w:tcPr>
            <w:tcW w:w="1666" w:type="pct"/>
            <w:shd w:val="clear" w:color="auto" w:fill="595959"/>
          </w:tcPr>
          <w:p w:rsidR="00870B97" w:rsidRPr="003F3A72" w:rsidRDefault="00870B97" w:rsidP="00870B97">
            <w:pPr>
              <w:spacing w:before="60" w:after="60"/>
              <w:jc w:val="center"/>
              <w:rPr>
                <w:b/>
                <w:color w:val="FFFFFF"/>
                <w:sz w:val="18"/>
                <w:szCs w:val="18"/>
              </w:rPr>
            </w:pPr>
            <w:r w:rsidRPr="003F3A72">
              <w:rPr>
                <w:b/>
                <w:color w:val="FFFFFF"/>
                <w:sz w:val="18"/>
                <w:szCs w:val="18"/>
              </w:rPr>
              <w:t>KPI</w:t>
            </w:r>
          </w:p>
        </w:tc>
        <w:tc>
          <w:tcPr>
            <w:tcW w:w="1667" w:type="pct"/>
            <w:shd w:val="clear" w:color="auto" w:fill="595959"/>
          </w:tcPr>
          <w:p w:rsidR="00870B97" w:rsidRPr="003F3A72" w:rsidRDefault="00870B97" w:rsidP="00870B97">
            <w:pPr>
              <w:spacing w:before="60" w:after="60"/>
              <w:jc w:val="center"/>
              <w:rPr>
                <w:b/>
                <w:color w:val="FFFFFF"/>
                <w:sz w:val="18"/>
                <w:szCs w:val="18"/>
              </w:rPr>
            </w:pPr>
            <w:r w:rsidRPr="003F3A72">
              <w:rPr>
                <w:b/>
                <w:color w:val="FFFFFF"/>
                <w:sz w:val="18"/>
                <w:szCs w:val="18"/>
              </w:rPr>
              <w:t>Requirements</w:t>
            </w:r>
          </w:p>
        </w:tc>
        <w:tc>
          <w:tcPr>
            <w:tcW w:w="1667" w:type="pct"/>
            <w:shd w:val="clear" w:color="auto" w:fill="595959"/>
          </w:tcPr>
          <w:p w:rsidR="00870B97" w:rsidRPr="003F3A72" w:rsidRDefault="00870B97" w:rsidP="00870B97">
            <w:pPr>
              <w:spacing w:before="60" w:after="60"/>
              <w:jc w:val="center"/>
              <w:rPr>
                <w:b/>
                <w:color w:val="FFFFFF"/>
                <w:sz w:val="18"/>
                <w:szCs w:val="18"/>
              </w:rPr>
            </w:pPr>
            <w:r w:rsidRPr="003F3A72">
              <w:rPr>
                <w:b/>
                <w:color w:val="FFFFFF"/>
                <w:sz w:val="18"/>
                <w:szCs w:val="18"/>
              </w:rPr>
              <w:t>Notes</w:t>
            </w:r>
          </w:p>
        </w:tc>
      </w:tr>
      <w:tr w:rsidR="00870B97" w:rsidRPr="003F3A72" w:rsidTr="00870B97">
        <w:trPr>
          <w:jc w:val="center"/>
        </w:trPr>
        <w:tc>
          <w:tcPr>
            <w:tcW w:w="1666" w:type="pct"/>
            <w:vAlign w:val="center"/>
          </w:tcPr>
          <w:p w:rsidR="00870B97" w:rsidRPr="003F3A72" w:rsidRDefault="00870B97" w:rsidP="00870B97">
            <w:pPr>
              <w:pStyle w:val="NoSpacing"/>
              <w:jc w:val="left"/>
              <w:rPr>
                <w:rFonts w:ascii="Times New Roman" w:hAnsi="Times New Roman" w:cs="Times New Roman"/>
                <w:b/>
                <w:sz w:val="18"/>
                <w:szCs w:val="18"/>
              </w:rPr>
            </w:pPr>
            <w:r w:rsidRPr="003F3A72">
              <w:rPr>
                <w:rFonts w:ascii="Times New Roman" w:hAnsi="Times New Roman" w:cs="Times New Roman"/>
                <w:b/>
                <w:sz w:val="18"/>
                <w:szCs w:val="18"/>
              </w:rPr>
              <w:t>User Experienced Data Rate</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DL: 50Mbps</w:t>
            </w:r>
          </w:p>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UL: 25Mbps</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Values are mainly in line with NGMN White Paper on 5G.</w:t>
            </w:r>
          </w:p>
        </w:tc>
      </w:tr>
      <w:tr w:rsidR="00870B97" w:rsidRPr="003F3A72" w:rsidTr="00870B97">
        <w:trPr>
          <w:jc w:val="center"/>
        </w:trPr>
        <w:tc>
          <w:tcPr>
            <w:tcW w:w="1666" w:type="pct"/>
            <w:vAlign w:val="center"/>
          </w:tcPr>
          <w:p w:rsidR="00870B97" w:rsidRPr="003F3A72" w:rsidRDefault="00870B97" w:rsidP="00870B97">
            <w:pPr>
              <w:pStyle w:val="NoSpacing"/>
              <w:jc w:val="left"/>
              <w:rPr>
                <w:rFonts w:ascii="Times New Roman" w:hAnsi="Times New Roman" w:cs="Times New Roman"/>
                <w:b/>
                <w:sz w:val="18"/>
                <w:szCs w:val="18"/>
              </w:rPr>
            </w:pPr>
            <w:r w:rsidRPr="003F3A72">
              <w:rPr>
                <w:rFonts w:ascii="Times New Roman" w:hAnsi="Times New Roman" w:cs="Times New Roman"/>
                <w:b/>
                <w:sz w:val="18"/>
                <w:szCs w:val="18"/>
              </w:rPr>
              <w:t>E2E Latency</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 xml:space="preserve">10 </w:t>
            </w:r>
            <w:proofErr w:type="spellStart"/>
            <w:r w:rsidRPr="003F3A72">
              <w:rPr>
                <w:rFonts w:ascii="Times New Roman" w:hAnsi="Times New Roman" w:cs="Times New Roman"/>
                <w:sz w:val="18"/>
                <w:szCs w:val="18"/>
              </w:rPr>
              <w:t>ms</w:t>
            </w:r>
            <w:proofErr w:type="spellEnd"/>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Values are mainly in line with NGMN White Paper on 5G.</w:t>
            </w:r>
          </w:p>
        </w:tc>
      </w:tr>
      <w:tr w:rsidR="00870B97" w:rsidRPr="003F3A72" w:rsidTr="00870B97">
        <w:trPr>
          <w:jc w:val="center"/>
        </w:trPr>
        <w:tc>
          <w:tcPr>
            <w:tcW w:w="1666" w:type="pct"/>
            <w:vAlign w:val="center"/>
          </w:tcPr>
          <w:p w:rsidR="00870B97" w:rsidRPr="003F3A72" w:rsidRDefault="00870B97" w:rsidP="00870B97">
            <w:pPr>
              <w:pStyle w:val="NoSpacing"/>
              <w:jc w:val="left"/>
              <w:rPr>
                <w:rFonts w:ascii="Times New Roman" w:hAnsi="Times New Roman" w:cs="Times New Roman"/>
                <w:b/>
                <w:sz w:val="18"/>
                <w:szCs w:val="18"/>
              </w:rPr>
            </w:pPr>
            <w:r w:rsidRPr="003F3A72">
              <w:rPr>
                <w:rFonts w:ascii="Times New Roman" w:hAnsi="Times New Roman" w:cs="Times New Roman"/>
                <w:b/>
                <w:sz w:val="18"/>
                <w:szCs w:val="18"/>
              </w:rPr>
              <w:t>Mobility</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On demand (it could be up to 500km/h for high-speed trains, around 100km/h for cars in highways)</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Values are mainly in line with NGMN White Paper on 5G.</w:t>
            </w:r>
          </w:p>
        </w:tc>
      </w:tr>
      <w:tr w:rsidR="00870B97" w:rsidRPr="003F3A72" w:rsidTr="00870B97">
        <w:trPr>
          <w:jc w:val="center"/>
        </w:trPr>
        <w:tc>
          <w:tcPr>
            <w:tcW w:w="1666" w:type="pct"/>
            <w:vAlign w:val="center"/>
          </w:tcPr>
          <w:p w:rsidR="00870B97" w:rsidRPr="003F3A72" w:rsidRDefault="00870B97" w:rsidP="00870B97">
            <w:pPr>
              <w:pStyle w:val="NoSpacing"/>
              <w:jc w:val="left"/>
              <w:rPr>
                <w:rFonts w:ascii="Times New Roman" w:hAnsi="Times New Roman" w:cs="Times New Roman"/>
                <w:b/>
                <w:sz w:val="18"/>
                <w:szCs w:val="18"/>
              </w:rPr>
            </w:pPr>
            <w:r w:rsidRPr="003F3A72">
              <w:rPr>
                <w:rFonts w:ascii="Times New Roman" w:hAnsi="Times New Roman" w:cs="Times New Roman"/>
                <w:b/>
                <w:sz w:val="18"/>
                <w:szCs w:val="18"/>
              </w:rPr>
              <w:t>Connection Density</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~2000/km</w:t>
            </w:r>
            <w:r w:rsidRPr="003F3A72">
              <w:rPr>
                <w:rFonts w:ascii="Times New Roman" w:hAnsi="Times New Roman" w:cs="Times New Roman"/>
                <w:sz w:val="18"/>
                <w:szCs w:val="18"/>
                <w:vertAlign w:val="superscript"/>
              </w:rPr>
              <w:t>2</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Values are mainly in line with NGMN White Paper on 5G.</w:t>
            </w:r>
          </w:p>
        </w:tc>
      </w:tr>
      <w:tr w:rsidR="00870B97" w:rsidRPr="003F3A72" w:rsidTr="00870B97">
        <w:trPr>
          <w:jc w:val="center"/>
        </w:trPr>
        <w:tc>
          <w:tcPr>
            <w:tcW w:w="1666" w:type="pct"/>
            <w:vAlign w:val="center"/>
          </w:tcPr>
          <w:p w:rsidR="00870B97" w:rsidRPr="003F3A72" w:rsidRDefault="00870B97" w:rsidP="00870B97">
            <w:pPr>
              <w:pStyle w:val="NoSpacing"/>
              <w:jc w:val="left"/>
              <w:rPr>
                <w:rFonts w:ascii="Times New Roman" w:hAnsi="Times New Roman" w:cs="Times New Roman"/>
                <w:b/>
                <w:sz w:val="18"/>
                <w:szCs w:val="18"/>
              </w:rPr>
            </w:pPr>
            <w:r w:rsidRPr="003F3A72">
              <w:rPr>
                <w:rFonts w:ascii="Times New Roman" w:hAnsi="Times New Roman" w:cs="Times New Roman"/>
                <w:b/>
                <w:sz w:val="18"/>
                <w:szCs w:val="18"/>
              </w:rPr>
              <w:t>Traffic Density</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DL: 100Gbps/km</w:t>
            </w:r>
            <w:r w:rsidRPr="003F3A72">
              <w:rPr>
                <w:rFonts w:ascii="Times New Roman" w:hAnsi="Times New Roman" w:cs="Times New Roman"/>
                <w:sz w:val="18"/>
                <w:szCs w:val="18"/>
                <w:vertAlign w:val="superscript"/>
              </w:rPr>
              <w:t>2</w:t>
            </w:r>
          </w:p>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UL: 50Gbps/km</w:t>
            </w:r>
            <w:r w:rsidRPr="003F3A72">
              <w:rPr>
                <w:rFonts w:ascii="Times New Roman" w:hAnsi="Times New Roman" w:cs="Times New Roman"/>
                <w:sz w:val="18"/>
                <w:szCs w:val="18"/>
                <w:vertAlign w:val="superscript"/>
              </w:rPr>
              <w:t>2</w:t>
            </w:r>
          </w:p>
        </w:tc>
        <w:tc>
          <w:tcPr>
            <w:tcW w:w="1667" w:type="pct"/>
            <w:vAlign w:val="center"/>
          </w:tcPr>
          <w:p w:rsidR="00870B97" w:rsidRPr="003F3A72" w:rsidRDefault="00870B97" w:rsidP="00870B97">
            <w:pPr>
              <w:pStyle w:val="NoSpacing"/>
              <w:jc w:val="left"/>
              <w:rPr>
                <w:rFonts w:ascii="Times New Roman" w:hAnsi="Times New Roman" w:cs="Times New Roman"/>
                <w:sz w:val="18"/>
                <w:szCs w:val="18"/>
              </w:rPr>
            </w:pPr>
            <w:r w:rsidRPr="003F3A72">
              <w:rPr>
                <w:rFonts w:ascii="Times New Roman" w:hAnsi="Times New Roman" w:cs="Times New Roman"/>
                <w:sz w:val="18"/>
                <w:szCs w:val="18"/>
              </w:rPr>
              <w:t>Values are mainly in line with NGMN White Paper on 5G.</w:t>
            </w:r>
          </w:p>
        </w:tc>
      </w:tr>
    </w:tbl>
    <w:p w:rsidR="00870B97" w:rsidRPr="000A0C62" w:rsidRDefault="00870B97" w:rsidP="00870B97">
      <w:pPr>
        <w:pStyle w:val="S5G-Tablecaption"/>
        <w:rPr>
          <w:rFonts w:ascii="Times New Roman" w:hAnsi="Times New Roman" w:cs="Times New Roman"/>
        </w:rPr>
      </w:pPr>
      <w:bookmarkStart w:id="67" w:name="_Toc430888722"/>
      <w:bookmarkStart w:id="68" w:name="_Toc431472812"/>
      <w:r w:rsidRPr="000A0C62">
        <w:rPr>
          <w:rFonts w:ascii="Times New Roman" w:hAnsi="Times New Roman" w:cs="Times New Roman"/>
        </w:rPr>
        <w:t xml:space="preserve">Table </w:t>
      </w:r>
      <w:r w:rsidRPr="000A0C62">
        <w:rPr>
          <w:rFonts w:ascii="Times New Roman" w:hAnsi="Times New Roman" w:cs="Times New Roman"/>
        </w:rPr>
        <w:fldChar w:fldCharType="begin"/>
      </w:r>
      <w:r w:rsidRPr="000A0C62">
        <w:rPr>
          <w:rFonts w:ascii="Times New Roman" w:hAnsi="Times New Roman" w:cs="Times New Roman"/>
        </w:rPr>
        <w:instrText xml:space="preserve"> SEQ Table \* ARABIC </w:instrText>
      </w:r>
      <w:r w:rsidRPr="000A0C62">
        <w:rPr>
          <w:rFonts w:ascii="Times New Roman" w:hAnsi="Times New Roman" w:cs="Times New Roman"/>
        </w:rPr>
        <w:fldChar w:fldCharType="separate"/>
      </w:r>
      <w:r w:rsidRPr="000A0C62">
        <w:rPr>
          <w:rFonts w:ascii="Times New Roman" w:hAnsi="Times New Roman" w:cs="Times New Roman"/>
          <w:noProof/>
        </w:rPr>
        <w:t>4</w:t>
      </w:r>
      <w:r w:rsidRPr="000A0C62">
        <w:rPr>
          <w:rFonts w:ascii="Times New Roman" w:hAnsi="Times New Roman" w:cs="Times New Roman"/>
          <w:noProof/>
        </w:rPr>
        <w:fldChar w:fldCharType="end"/>
      </w:r>
      <w:r w:rsidRPr="000A0C62">
        <w:rPr>
          <w:rFonts w:ascii="Times New Roman" w:hAnsi="Times New Roman" w:cs="Times New Roman"/>
        </w:rPr>
        <w:t xml:space="preserve"> End-user and system requirements in high-speed mobility use case</w:t>
      </w:r>
      <w:bookmarkEnd w:id="67"/>
      <w:bookmarkEnd w:id="68"/>
    </w:p>
    <w:p w:rsidR="00870B97" w:rsidRPr="009B686D" w:rsidRDefault="008F2250" w:rsidP="008F2250">
      <w:pPr>
        <w:pStyle w:val="S5G-H2-numbered"/>
        <w:numPr>
          <w:ilvl w:val="0"/>
          <w:numId w:val="0"/>
        </w:numPr>
      </w:pPr>
      <w:bookmarkStart w:id="69" w:name="_Toc430267184"/>
      <w:bookmarkStart w:id="70" w:name="_Toc430888657"/>
      <w:bookmarkStart w:id="71" w:name="_Toc431472745"/>
      <w:r w:rsidRPr="009B686D">
        <w:t>2.</w:t>
      </w:r>
      <w:r w:rsidR="009B686D" w:rsidRPr="009B686D">
        <w:t>3</w:t>
      </w:r>
      <w:r w:rsidRPr="009B686D">
        <w:tab/>
      </w:r>
      <w:r w:rsidR="00870B97" w:rsidRPr="009B686D">
        <w:t xml:space="preserve">SPEED-5G deployment </w:t>
      </w:r>
      <w:bookmarkEnd w:id="69"/>
      <w:r w:rsidR="00870B97" w:rsidRPr="009B686D">
        <w:t>options</w:t>
      </w:r>
      <w:bookmarkEnd w:id="70"/>
      <w:bookmarkEnd w:id="71"/>
      <w:r w:rsidR="00870B97" w:rsidRPr="009B686D">
        <w:t xml:space="preserve"> </w:t>
      </w:r>
    </w:p>
    <w:p w:rsidR="00870B97" w:rsidRPr="000A0C62" w:rsidRDefault="00870B97" w:rsidP="00966A9E">
      <w:pPr>
        <w:pStyle w:val="S5G-Bodytext"/>
        <w:rPr>
          <w:rFonts w:ascii="Times New Roman" w:hAnsi="Times New Roman"/>
          <w:bCs/>
          <w:iCs/>
        </w:rPr>
      </w:pPr>
      <w:r w:rsidRPr="000A0C62">
        <w:rPr>
          <w:rFonts w:ascii="Times New Roman" w:hAnsi="Times New Roman"/>
          <w:bCs/>
          <w:iCs/>
        </w:rPr>
        <w:t xml:space="preserve">The deployment options for the SPEED-5G </w:t>
      </w:r>
      <w:proofErr w:type="gramStart"/>
      <w:r w:rsidRPr="000A0C62">
        <w:rPr>
          <w:rFonts w:ascii="Times New Roman" w:hAnsi="Times New Roman"/>
          <w:bCs/>
          <w:iCs/>
        </w:rPr>
        <w:t>are</w:t>
      </w:r>
      <w:proofErr w:type="gramEnd"/>
      <w:r w:rsidRPr="000A0C62">
        <w:rPr>
          <w:rFonts w:ascii="Times New Roman" w:hAnsi="Times New Roman"/>
          <w:bCs/>
          <w:iCs/>
        </w:rPr>
        <w:t xml:space="preserve"> primarily indoors, because the majority of users and wireless access nodes will be in and around buildings</w:t>
      </w:r>
      <w:r w:rsidR="003F3A72">
        <w:rPr>
          <w:rFonts w:ascii="Times New Roman" w:hAnsi="Times New Roman"/>
          <w:bCs/>
          <w:iCs/>
        </w:rPr>
        <w:t xml:space="preserve">, which means that </w:t>
      </w:r>
      <w:r w:rsidRPr="000A0C62">
        <w:rPr>
          <w:rFonts w:ascii="Times New Roman" w:hAnsi="Times New Roman"/>
          <w:bCs/>
          <w:iCs/>
        </w:rPr>
        <w:t>the radio paths we need to consider are:</w:t>
      </w:r>
    </w:p>
    <w:p w:rsidR="00870B97" w:rsidRPr="000A0C62" w:rsidRDefault="00870B97" w:rsidP="003F3A72">
      <w:pPr>
        <w:pStyle w:val="S5G-Bodytext"/>
        <w:numPr>
          <w:ilvl w:val="0"/>
          <w:numId w:val="5"/>
        </w:numPr>
        <w:ind w:left="567"/>
        <w:rPr>
          <w:rFonts w:ascii="Times New Roman" w:hAnsi="Times New Roman"/>
        </w:rPr>
      </w:pPr>
      <w:r w:rsidRPr="000A0C62">
        <w:rPr>
          <w:rFonts w:ascii="Times New Roman" w:hAnsi="Times New Roman"/>
        </w:rPr>
        <w:t>Indoor to indoor of the same building</w:t>
      </w:r>
    </w:p>
    <w:p w:rsidR="00870B97" w:rsidRPr="000A0C62" w:rsidRDefault="00870B97" w:rsidP="003F3A72">
      <w:pPr>
        <w:pStyle w:val="S5G-Bodytext"/>
        <w:numPr>
          <w:ilvl w:val="0"/>
          <w:numId w:val="5"/>
        </w:numPr>
        <w:ind w:left="567"/>
        <w:rPr>
          <w:rFonts w:ascii="Times New Roman" w:hAnsi="Times New Roman"/>
        </w:rPr>
      </w:pPr>
      <w:r w:rsidRPr="000A0C62">
        <w:rPr>
          <w:rFonts w:ascii="Times New Roman" w:hAnsi="Times New Roman"/>
        </w:rPr>
        <w:t>Indoor to indoor of different buildings with and outdoor space in between</w:t>
      </w:r>
    </w:p>
    <w:p w:rsidR="00870B97" w:rsidRPr="000A0C62" w:rsidRDefault="00870B97" w:rsidP="003F3A72">
      <w:pPr>
        <w:pStyle w:val="S5G-Bodytext"/>
        <w:numPr>
          <w:ilvl w:val="0"/>
          <w:numId w:val="5"/>
        </w:numPr>
        <w:ind w:left="567"/>
        <w:rPr>
          <w:rFonts w:ascii="Times New Roman" w:hAnsi="Times New Roman"/>
        </w:rPr>
      </w:pPr>
      <w:r w:rsidRPr="000A0C62">
        <w:rPr>
          <w:rFonts w:ascii="Times New Roman" w:hAnsi="Times New Roman"/>
        </w:rPr>
        <w:t>Indoor to outdoor</w:t>
      </w:r>
    </w:p>
    <w:p w:rsidR="00870B97" w:rsidRPr="000A0C62" w:rsidRDefault="00870B97" w:rsidP="003F3A72">
      <w:pPr>
        <w:pStyle w:val="S5G-Bodytext"/>
        <w:numPr>
          <w:ilvl w:val="0"/>
          <w:numId w:val="5"/>
        </w:numPr>
        <w:ind w:left="567"/>
        <w:rPr>
          <w:rFonts w:ascii="Times New Roman" w:hAnsi="Times New Roman"/>
        </w:rPr>
      </w:pPr>
      <w:r w:rsidRPr="000A0C62">
        <w:rPr>
          <w:rFonts w:ascii="Times New Roman" w:hAnsi="Times New Roman"/>
        </w:rPr>
        <w:t>Outdoor to indoor</w:t>
      </w:r>
    </w:p>
    <w:p w:rsidR="00870B97" w:rsidRPr="000A0C62" w:rsidRDefault="00870B97" w:rsidP="003F3A72">
      <w:pPr>
        <w:pStyle w:val="S5G-Bodytext"/>
        <w:numPr>
          <w:ilvl w:val="0"/>
          <w:numId w:val="5"/>
        </w:numPr>
        <w:ind w:left="567"/>
        <w:rPr>
          <w:rFonts w:ascii="Times New Roman" w:hAnsi="Times New Roman"/>
        </w:rPr>
      </w:pPr>
      <w:r w:rsidRPr="000A0C62">
        <w:rPr>
          <w:rFonts w:ascii="Times New Roman" w:hAnsi="Times New Roman"/>
        </w:rPr>
        <w:t>Indoor to indoor of different buildings that are adjacent with no outdoor space in between</w:t>
      </w:r>
    </w:p>
    <w:tbl>
      <w:tblPr>
        <w:tblW w:w="0" w:type="auto"/>
        <w:tblLook w:val="04A0" w:firstRow="1" w:lastRow="0" w:firstColumn="1" w:lastColumn="0" w:noHBand="0" w:noVBand="1"/>
      </w:tblPr>
      <w:tblGrid>
        <w:gridCol w:w="5271"/>
        <w:gridCol w:w="4665"/>
      </w:tblGrid>
      <w:tr w:rsidR="00870B97" w:rsidRPr="000A0C62" w:rsidTr="00966A9E">
        <w:tc>
          <w:tcPr>
            <w:tcW w:w="5027" w:type="dxa"/>
          </w:tcPr>
          <w:p w:rsidR="00870B97" w:rsidRPr="000A0C62" w:rsidRDefault="001C0A61" w:rsidP="00870B97">
            <w:pPr>
              <w:pStyle w:val="S5G-Bodytext"/>
              <w:rPr>
                <w:rFonts w:ascii="Times New Roman" w:hAnsi="Times New Roman"/>
              </w:rPr>
            </w:pPr>
            <w:r>
              <w:rPr>
                <w:rFonts w:ascii="Times New Roman" w:hAnsi="Times New Roman"/>
                <w:noProof/>
                <w:lang w:eastAsia="en-GB"/>
              </w:rPr>
              <w:lastRenderedPageBreak/>
              <w:pict>
                <v:shape id="Picture 10" o:spid="_x0000_i1053" type="#_x0000_t75" style="width:265.15pt;height:158.95pt;visibility:visible;mso-wrap-style:square">
                  <v:imagedata r:id="rId26" o:title=""/>
                </v:shape>
              </w:pict>
            </w:r>
          </w:p>
          <w:p w:rsidR="00870B97" w:rsidRPr="000A0C62" w:rsidRDefault="00870B97" w:rsidP="00870B97">
            <w:pPr>
              <w:pStyle w:val="S5G-Bodytext"/>
              <w:rPr>
                <w:rFonts w:ascii="Times New Roman" w:hAnsi="Times New Roman"/>
              </w:rPr>
            </w:pPr>
            <w:r w:rsidRPr="000A0C62">
              <w:rPr>
                <w:rFonts w:ascii="Times New Roman" w:hAnsi="Times New Roman"/>
              </w:rPr>
              <w:t>(a) Indoor to indoor of the same building</w:t>
            </w:r>
          </w:p>
        </w:tc>
        <w:tc>
          <w:tcPr>
            <w:tcW w:w="4909" w:type="dxa"/>
          </w:tcPr>
          <w:p w:rsidR="00870B97" w:rsidRPr="000A0C62" w:rsidRDefault="001C0A61" w:rsidP="00870B97">
            <w:pPr>
              <w:pStyle w:val="S5G-Bodytext"/>
              <w:rPr>
                <w:rFonts w:ascii="Times New Roman" w:hAnsi="Times New Roman"/>
              </w:rPr>
            </w:pPr>
            <w:r>
              <w:rPr>
                <w:rFonts w:ascii="Times New Roman" w:hAnsi="Times New Roman"/>
                <w:noProof/>
                <w:lang w:eastAsia="en-GB"/>
              </w:rPr>
              <w:pict>
                <v:shape id="Picture 9" o:spid="_x0000_i1054" type="#_x0000_t75" style="width:244.1pt;height:143.1pt;visibility:visible;mso-wrap-style:square">
                  <v:imagedata r:id="rId27" o:title=""/>
                </v:shape>
              </w:pict>
            </w:r>
          </w:p>
          <w:p w:rsidR="00870B97" w:rsidRPr="000A0C62" w:rsidRDefault="00870B97" w:rsidP="00870B97">
            <w:pPr>
              <w:pStyle w:val="S5G-Bodytext"/>
              <w:rPr>
                <w:rFonts w:ascii="Times New Roman" w:hAnsi="Times New Roman"/>
              </w:rPr>
            </w:pPr>
            <w:r w:rsidRPr="000A0C62">
              <w:rPr>
                <w:rFonts w:ascii="Times New Roman" w:hAnsi="Times New Roman"/>
              </w:rPr>
              <w:t>(b) Indoor to indoor of different buildings with and outdoor space in between</w:t>
            </w:r>
          </w:p>
        </w:tc>
      </w:tr>
      <w:tr w:rsidR="00870B97" w:rsidRPr="000A0C62" w:rsidTr="00966A9E">
        <w:tc>
          <w:tcPr>
            <w:tcW w:w="5027" w:type="dxa"/>
          </w:tcPr>
          <w:p w:rsidR="00870B97" w:rsidRPr="000A0C62" w:rsidRDefault="001C0A61" w:rsidP="00870B97">
            <w:pPr>
              <w:pStyle w:val="S5G-Bodytext"/>
              <w:rPr>
                <w:rFonts w:ascii="Times New Roman" w:hAnsi="Times New Roman"/>
              </w:rPr>
            </w:pPr>
            <w:r>
              <w:rPr>
                <w:rFonts w:ascii="Times New Roman" w:hAnsi="Times New Roman"/>
                <w:noProof/>
                <w:lang w:eastAsia="en-GB"/>
              </w:rPr>
              <w:pict>
                <v:shape id="Picture 8" o:spid="_x0000_i1055" type="#_x0000_t75" style="width:257.25pt;height:128.2pt;visibility:visible;mso-wrap-style:square">
                  <v:imagedata r:id="rId28" o:title=""/>
                </v:shape>
              </w:pict>
            </w:r>
          </w:p>
          <w:p w:rsidR="00870B97" w:rsidRPr="000A0C62" w:rsidRDefault="00870B97" w:rsidP="00870B97">
            <w:pPr>
              <w:pStyle w:val="S5G-Bodytext"/>
              <w:rPr>
                <w:rFonts w:ascii="Times New Roman" w:hAnsi="Times New Roman"/>
              </w:rPr>
            </w:pPr>
            <w:r w:rsidRPr="000A0C62">
              <w:rPr>
                <w:rFonts w:ascii="Times New Roman" w:hAnsi="Times New Roman"/>
              </w:rPr>
              <w:t>(c) Indoor to outdoor</w:t>
            </w:r>
          </w:p>
        </w:tc>
        <w:tc>
          <w:tcPr>
            <w:tcW w:w="4909" w:type="dxa"/>
          </w:tcPr>
          <w:p w:rsidR="00870B97" w:rsidRPr="000A0C62" w:rsidRDefault="001C0A61" w:rsidP="00870B97">
            <w:pPr>
              <w:pStyle w:val="S5G-Bodytext"/>
              <w:rPr>
                <w:rFonts w:ascii="Times New Roman" w:hAnsi="Times New Roman"/>
              </w:rPr>
            </w:pPr>
            <w:r>
              <w:rPr>
                <w:rFonts w:ascii="Times New Roman" w:hAnsi="Times New Roman"/>
                <w:noProof/>
                <w:lang w:eastAsia="en-GB"/>
              </w:rPr>
              <w:pict>
                <v:shape id="Picture 7" o:spid="_x0000_i1056" type="#_x0000_t75" style="width:249.35pt;height:126.45pt;visibility:visible;mso-wrap-style:square">
                  <v:imagedata r:id="rId29" o:title=""/>
                </v:shape>
              </w:pict>
            </w:r>
          </w:p>
          <w:p w:rsidR="00870B97" w:rsidRPr="000A0C62" w:rsidRDefault="00870B97" w:rsidP="00870B97">
            <w:pPr>
              <w:pStyle w:val="S5G-Bodytext"/>
              <w:rPr>
                <w:rFonts w:ascii="Times New Roman" w:hAnsi="Times New Roman"/>
              </w:rPr>
            </w:pPr>
            <w:r w:rsidRPr="000A0C62">
              <w:rPr>
                <w:rFonts w:ascii="Times New Roman" w:hAnsi="Times New Roman"/>
              </w:rPr>
              <w:t>(d) Outdoor to indoor</w:t>
            </w:r>
          </w:p>
        </w:tc>
      </w:tr>
      <w:tr w:rsidR="00870B97" w:rsidRPr="000A0C62" w:rsidTr="00966A9E">
        <w:tc>
          <w:tcPr>
            <w:tcW w:w="5027" w:type="dxa"/>
          </w:tcPr>
          <w:p w:rsidR="00870B97" w:rsidRPr="000A0C62" w:rsidRDefault="001C0A61" w:rsidP="00870B97">
            <w:pPr>
              <w:pStyle w:val="S5G-Bodytext"/>
              <w:rPr>
                <w:rFonts w:ascii="Times New Roman" w:hAnsi="Times New Roman"/>
              </w:rPr>
            </w:pPr>
            <w:r>
              <w:rPr>
                <w:rFonts w:ascii="Times New Roman" w:hAnsi="Times New Roman"/>
                <w:noProof/>
                <w:lang w:eastAsia="en-GB"/>
              </w:rPr>
              <w:pict>
                <v:shape id="Picture 6" o:spid="_x0000_i1057" type="#_x0000_t75" style="width:283.6pt;height:204.6pt;visibility:visible;mso-wrap-style:square">
                  <v:imagedata r:id="rId30" o:title=""/>
                </v:shape>
              </w:pict>
            </w:r>
          </w:p>
          <w:p w:rsidR="00870B97" w:rsidRPr="000A0C62" w:rsidRDefault="00870B97" w:rsidP="00870B97">
            <w:pPr>
              <w:pStyle w:val="S5G-Bodytext"/>
              <w:rPr>
                <w:rFonts w:ascii="Times New Roman" w:hAnsi="Times New Roman"/>
              </w:rPr>
            </w:pPr>
            <w:r w:rsidRPr="000A0C62">
              <w:rPr>
                <w:rFonts w:ascii="Times New Roman" w:hAnsi="Times New Roman"/>
              </w:rPr>
              <w:t>(e) Indoor to indoor of different buildings that are adjacent with no outdoor space in between</w:t>
            </w:r>
          </w:p>
        </w:tc>
        <w:tc>
          <w:tcPr>
            <w:tcW w:w="4909" w:type="dxa"/>
          </w:tcPr>
          <w:p w:rsidR="00870B97" w:rsidRPr="000A0C62" w:rsidRDefault="00870B97" w:rsidP="00870B97">
            <w:pPr>
              <w:pStyle w:val="S5G-Bodytext"/>
              <w:rPr>
                <w:rFonts w:ascii="Times New Roman" w:hAnsi="Times New Roman"/>
              </w:rPr>
            </w:pPr>
          </w:p>
        </w:tc>
      </w:tr>
    </w:tbl>
    <w:p w:rsidR="00870B97" w:rsidRDefault="00870B97" w:rsidP="00870B97">
      <w:pPr>
        <w:pStyle w:val="S5G-Figurecaption"/>
        <w:rPr>
          <w:rFonts w:ascii="Times New Roman" w:hAnsi="Times New Roman" w:cs="Times New Roman"/>
        </w:rPr>
      </w:pPr>
      <w:bookmarkStart w:id="72" w:name="_Toc430267205"/>
      <w:bookmarkStart w:id="73" w:name="_Toc430888705"/>
      <w:bookmarkStart w:id="74" w:name="_Toc431472792"/>
      <w:r w:rsidRPr="000A0C62">
        <w:rPr>
          <w:rFonts w:ascii="Times New Roman" w:hAnsi="Times New Roman" w:cs="Times New Roman"/>
        </w:rPr>
        <w:t>Figure</w:t>
      </w:r>
      <w:r w:rsidR="00370884">
        <w:rPr>
          <w:rFonts w:ascii="Times New Roman" w:hAnsi="Times New Roman" w:cs="Times New Roman"/>
        </w:rPr>
        <w:t>8</w:t>
      </w:r>
      <w:r w:rsidRPr="000A0C62">
        <w:rPr>
          <w:rFonts w:ascii="Times New Roman" w:hAnsi="Times New Roman" w:cs="Times New Roman"/>
        </w:rPr>
        <w:t xml:space="preserve">: SPEED-5G </w:t>
      </w:r>
      <w:bookmarkEnd w:id="72"/>
      <w:r w:rsidRPr="000A0C62">
        <w:rPr>
          <w:rFonts w:ascii="Times New Roman" w:hAnsi="Times New Roman" w:cs="Times New Roman"/>
        </w:rPr>
        <w:t>deployment options</w:t>
      </w:r>
      <w:bookmarkEnd w:id="73"/>
      <w:bookmarkEnd w:id="74"/>
    </w:p>
    <w:p w:rsidR="001C0A61" w:rsidRDefault="001C0A61" w:rsidP="00870B97">
      <w:pPr>
        <w:pStyle w:val="S5G-Figurecaption"/>
        <w:rPr>
          <w:rFonts w:ascii="Times New Roman" w:hAnsi="Times New Roman" w:cs="Times New Roman"/>
        </w:rPr>
      </w:pPr>
    </w:p>
    <w:p w:rsidR="001C0A61" w:rsidRDefault="001C0A61" w:rsidP="00870B97">
      <w:pPr>
        <w:pStyle w:val="S5G-Figurecaption"/>
        <w:rPr>
          <w:rFonts w:ascii="Times New Roman" w:hAnsi="Times New Roman" w:cs="Times New Roman"/>
        </w:rPr>
      </w:pPr>
    </w:p>
    <w:p w:rsidR="001C0A61" w:rsidRPr="000A0C62" w:rsidRDefault="001C0A61" w:rsidP="00870B97">
      <w:pPr>
        <w:pStyle w:val="S5G-Figurecaption"/>
        <w:rPr>
          <w:rFonts w:ascii="Times New Roman" w:hAnsi="Times New Roman" w:cs="Times New Roman"/>
        </w:rPr>
      </w:pPr>
    </w:p>
    <w:p w:rsidR="00870B97" w:rsidRPr="000A0C62" w:rsidRDefault="009B686D" w:rsidP="009B686D">
      <w:pPr>
        <w:pStyle w:val="S5G-H3-numbered"/>
        <w:numPr>
          <w:ilvl w:val="0"/>
          <w:numId w:val="0"/>
        </w:numPr>
        <w:rPr>
          <w:rFonts w:ascii="Times New Roman" w:hAnsi="Times New Roman"/>
        </w:rPr>
      </w:pPr>
      <w:bookmarkStart w:id="75" w:name="_Toc430267185"/>
      <w:bookmarkStart w:id="76" w:name="_Toc430888658"/>
      <w:bookmarkStart w:id="77" w:name="_Toc431472746"/>
      <w:r>
        <w:rPr>
          <w:rFonts w:ascii="Times New Roman" w:hAnsi="Times New Roman"/>
        </w:rPr>
        <w:lastRenderedPageBreak/>
        <w:t>2.3.1</w:t>
      </w:r>
      <w:r>
        <w:rPr>
          <w:rFonts w:ascii="Times New Roman" w:hAnsi="Times New Roman"/>
        </w:rPr>
        <w:tab/>
      </w:r>
      <w:r w:rsidR="00870B97" w:rsidRPr="000A0C62">
        <w:rPr>
          <w:rFonts w:ascii="Times New Roman" w:hAnsi="Times New Roman"/>
        </w:rPr>
        <w:t>Indoor deployment scenario</w:t>
      </w:r>
      <w:bookmarkEnd w:id="75"/>
      <w:bookmarkEnd w:id="76"/>
      <w:bookmarkEnd w:id="77"/>
    </w:p>
    <w:p w:rsidR="001C0A61" w:rsidRPr="000A0C62" w:rsidRDefault="00870B97" w:rsidP="00870B97">
      <w:pPr>
        <w:pStyle w:val="S5G-Bodytext"/>
        <w:rPr>
          <w:rFonts w:ascii="Times New Roman" w:hAnsi="Times New Roman"/>
          <w:bCs/>
          <w:iCs/>
        </w:rPr>
      </w:pPr>
      <w:r w:rsidRPr="000A0C62">
        <w:rPr>
          <w:rFonts w:ascii="Times New Roman" w:hAnsi="Times New Roman"/>
          <w:bCs/>
          <w:iCs/>
        </w:rPr>
        <w:t>The following table presents main parameters for an indoor deployment scenario which are in line with 3GPP TR36.889.</w:t>
      </w:r>
      <w:bookmarkStart w:id="78" w:name="_GoBack"/>
      <w:bookmarkEnd w:id="78"/>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68"/>
        <w:gridCol w:w="3212"/>
        <w:gridCol w:w="3390"/>
      </w:tblGrid>
      <w:tr w:rsidR="00870B97" w:rsidRPr="008D4A50" w:rsidTr="001C0A61">
        <w:trPr>
          <w:cantSplit/>
          <w:tblHeader/>
          <w:jc w:val="center"/>
        </w:trPr>
        <w:tc>
          <w:tcPr>
            <w:tcW w:w="3068" w:type="dxa"/>
            <w:shd w:val="clear" w:color="auto" w:fill="D9D9D9"/>
            <w:noWrap/>
            <w:vAlign w:val="center"/>
          </w:tcPr>
          <w:p w:rsidR="00870B97" w:rsidRPr="008D4A50" w:rsidRDefault="00870B97" w:rsidP="00870B97">
            <w:pPr>
              <w:pStyle w:val="S5G-Bodytext"/>
              <w:rPr>
                <w:rFonts w:ascii="Times New Roman" w:hAnsi="Times New Roman"/>
                <w:b/>
                <w:sz w:val="18"/>
                <w:szCs w:val="18"/>
              </w:rPr>
            </w:pPr>
          </w:p>
        </w:tc>
        <w:tc>
          <w:tcPr>
            <w:tcW w:w="3212" w:type="dxa"/>
            <w:shd w:val="clear" w:color="auto" w:fill="D9D9D9"/>
            <w:vAlign w:val="center"/>
          </w:tcPr>
          <w:p w:rsidR="00870B97" w:rsidRPr="008D4A50" w:rsidRDefault="00870B97" w:rsidP="00870B97">
            <w:pPr>
              <w:pStyle w:val="NoSpacing"/>
              <w:jc w:val="center"/>
              <w:rPr>
                <w:rFonts w:ascii="Times New Roman" w:hAnsi="Times New Roman" w:cs="Times New Roman"/>
                <w:b/>
                <w:sz w:val="18"/>
                <w:szCs w:val="18"/>
              </w:rPr>
            </w:pPr>
            <w:r w:rsidRPr="008D4A50">
              <w:rPr>
                <w:rFonts w:ascii="Times New Roman" w:hAnsi="Times New Roman" w:cs="Times New Roman"/>
                <w:b/>
                <w:sz w:val="18"/>
                <w:szCs w:val="18"/>
              </w:rPr>
              <w:t>Licensed cell</w:t>
            </w:r>
          </w:p>
        </w:tc>
        <w:tc>
          <w:tcPr>
            <w:tcW w:w="3390" w:type="dxa"/>
            <w:shd w:val="clear" w:color="auto" w:fill="D9D9D9"/>
            <w:vAlign w:val="center"/>
          </w:tcPr>
          <w:p w:rsidR="00870B97" w:rsidRPr="008D4A50" w:rsidRDefault="00870B97" w:rsidP="00870B97">
            <w:pPr>
              <w:pStyle w:val="NoSpacing"/>
              <w:jc w:val="center"/>
              <w:rPr>
                <w:rFonts w:ascii="Times New Roman" w:hAnsi="Times New Roman" w:cs="Times New Roman"/>
                <w:b/>
                <w:sz w:val="18"/>
                <w:szCs w:val="18"/>
              </w:rPr>
            </w:pPr>
            <w:r w:rsidRPr="008D4A50">
              <w:rPr>
                <w:rFonts w:ascii="Times New Roman" w:hAnsi="Times New Roman" w:cs="Times New Roman"/>
                <w:b/>
                <w:sz w:val="18"/>
                <w:szCs w:val="18"/>
              </w:rPr>
              <w:t>Unlicensed cell</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Layout for nodes</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Two operators deploy 4 small cells each in the single-floor building.</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The small cells of each operator are equally spaced and centred along the shorter dimension of the building. The distance between two closest nodes from two operators is random. The set of small cells for both operators is centred along the longer dimension of the building.</w:t>
            </w:r>
          </w:p>
          <w:p w:rsidR="00870B97" w:rsidRPr="008D4A50" w:rsidRDefault="00A81D26"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r>
            <w:r w:rsidRPr="008D4A50">
              <w:rPr>
                <w:rFonts w:ascii="Times New Roman" w:hAnsi="Times New Roman" w:cs="Times New Roman"/>
                <w:sz w:val="18"/>
                <w:szCs w:val="18"/>
              </w:rPr>
              <w:pict>
                <v:group id="Zone de dessin 30" o:spid="_x0000_s1027" editas="canvas" style="width:266.8pt;height:143.4pt;mso-position-horizontal-relative:char;mso-position-vertical-relative:line" coordsize="33883,18211">
                  <v:shape id="_x0000_s1028" type="#_x0000_t75" style="position:absolute;width:33883;height:18211;visibility:visible;mso-wrap-style:square">
                    <v:fill o:detectmouseclick="t"/>
                    <v:path o:connecttype="none"/>
                  </v:shape>
                  <v:shape id="Picture 23" o:spid="_x0000_s1029" type="#_x0000_t75" style="position:absolute;left:4726;top:4012;width:28804;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gDl7EAAAA3AAAAA8AAABkcnMvZG93bnJldi54bWxEj0FrwkAUhO8F/8PyhN7qRttqm7qKWJRe&#10;TcRcH9nXJJh9G3c3mv77rlDocZiZb5jlejCtuJLzjWUF00kCgri0uuFKwTHfPb2B8AFZY2uZFPyQ&#10;h/Vq9LDEVNsbH+iahUpECPsUFdQhdKmUvqzJoJ/Yjjh639YZDFG6SmqHtwg3rZwlyVwabDgu1NjR&#10;tqbynPVGwSXPiv5YvM4vn/K92rOfLtxpp9TjeNh8gAg0hP/wX/tLK3h+WcD9TDwC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gDl7EAAAA3AAAAA8AAAAAAAAAAAAAAAAA&#10;nwIAAGRycy9kb3ducmV2LnhtbFBLBQYAAAAABAAEAPcAAACQAwAAAAA=&#10;" fillcolor="#4f81bd">
                    <v:imagedata r:id="rId31" o:title=""/>
                    <v:shadow color="#eeece1"/>
                  </v:shape>
                  <v:group id="Group 24" o:spid="_x0000_s1030" style="position:absolute;left:4492;top:752;width:28212;height:2775" coordorigin="3322" coordsize="28212,2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type id="_x0000_t32" coordsize="21600,21600" o:spt="32" o:oned="t" path="m,l21600,21600e" filled="f">
                      <v:path arrowok="t" fillok="f" o:connecttype="none"/>
                      <o:lock v:ext="edit" shapetype="t"/>
                    </v:shapetype>
                    <v:shape id="Straight Arrow Connector 25" o:spid="_x0000_s1031" type="#_x0000_t32" style="position:absolute;left:3322;top:2212;width:28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Sf8YAAADcAAAADwAAAGRycy9kb3ducmV2LnhtbESPQWvCQBSE74L/YXlCb7qxFaupq0hB&#10;8KAtWkG8PXZfk2j2bZrdJvHfdwuFHoeZ+YZZrDpbioZqXzhWMB4lIIi1MwVnCk4fm+EMhA/IBkvH&#10;pOBOHlbLfm+BqXEtH6g5hkxECPsUFeQhVKmUXudk0Y9cRRy9T1dbDFHWmTQ1thFuS/mYJFNpseC4&#10;kGNFrznp2/HbKnh+p/u0OWyvp3P7tdf2TV/2m51SD4Nu/QIiUBf+w3/trVHwNJnD75l4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nUn/GAAAA3AAAAA8AAAAAAAAA&#10;AAAAAAAAoQIAAGRycy9kb3ducmV2LnhtbFBLBQYAAAAABAAEAPkAAACUAwAAAAA=&#10;" strokeweight="1pt">
                      <v:stroke startarrow="open" endarrow="open"/>
                    </v:shape>
                    <v:shape id="TextBox 67" o:spid="_x0000_s1032" type="#_x0000_t202" style="position:absolute;left:14392;width:5715;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mCcEA&#10;AADcAAAADwAAAGRycy9kb3ducmV2LnhtbERPS27CMBDdI3EHa5DYFQcoiKYYhIBK7MqnBxjF0zgk&#10;HkexgcDp8QKJ5dP7z5etrcSVGl84VjAcJCCIM6cLzhX8nX4+ZiB8QNZYOSYFd/KwXHQ7c0y1u/GB&#10;rseQixjCPkUFJoQ6ldJnhiz6gauJI/fvGoshwiaXusFbDLeVHCXJVFosODYYrGltKCuPF6tgltjf&#10;svwa7b39fAwnZr1x2/qsVL/Xrr5BBGrDW/xy77SC8STOj2fi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lpgnBAAAA3AAAAA8AAAAAAAAAAAAAAAAAmAIAAGRycy9kb3du&#10;cmV2LnhtbFBLBQYAAAAABAAEAPUAAACGAwAAAAA=&#10;" filled="f" stroked="f">
                      <v:textbox style="mso-next-textbox:#TextBox 67;mso-fit-shape-to-text:t">
                        <w:txbxContent>
                          <w:p w:rsidR="00A81D26" w:rsidRPr="0091415D" w:rsidRDefault="00A81D26" w:rsidP="00870B97">
                            <w:pPr>
                              <w:pStyle w:val="NormalWeb"/>
                              <w:spacing w:before="0" w:beforeAutospacing="0" w:after="0" w:afterAutospacing="0"/>
                              <w:textAlignment w:val="baseline"/>
                            </w:pPr>
                            <w:r w:rsidRPr="0091415D">
                              <w:rPr>
                                <w:color w:val="000000"/>
                                <w:kern w:val="24"/>
                              </w:rPr>
                              <w:t>120 m</w:t>
                            </w:r>
                          </w:p>
                        </w:txbxContent>
                      </v:textbox>
                    </v:shape>
                  </v:group>
                  <v:group id="Group 27" o:spid="_x0000_s1033" style="position:absolute;left:1235;top:4380;width:4032;height:12994" coordorigin="65,3628" coordsize="4031,1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Straight Arrow Connector 28" o:spid="_x0000_s1034" type="#_x0000_t32" style="position:absolute;left:2177;top:3628;width:0;height:12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pW08YAAADcAAAADwAAAGRycy9kb3ducmV2LnhtbESPQWvCQBSE7wX/w/IEb3Wjoi3RVUQQ&#10;PGiLVijeHruvSWr2bcyuSfz33UKhx2FmvmEWq86WoqHaF44VjIYJCGLtTMGZgvPH9vkVhA/IBkvH&#10;pOBBHlbL3tMCU+NaPlJzCpmIEPYpKshDqFIpvc7Joh+6ijh6X662GKKsM2lqbCPclnKcJDNpseC4&#10;kGNFm5z09XS3Cl7e6TFrjrvv82d7O2j7pi+H7V6pQb9bz0EE6sJ/+K+9Mwom0zH8no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aVtPGAAAA3AAAAA8AAAAAAAAA&#10;AAAAAAAAoQIAAGRycy9kb3ducmV2LnhtbFBLBQYAAAAABAAEAPkAAACUAwAAAAA=&#10;" strokeweight="1pt">
                      <v:stroke startarrow="open" endarrow="open"/>
                    </v:shape>
                    <v:shape id="TextBox 72" o:spid="_x0000_s1035" type="#_x0000_t202" style="position:absolute;left:-392;top:8076;width:4946;height:403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XEE8MA&#10;AADcAAAADwAAAGRycy9kb3ducmV2LnhtbESPQWsCMRSE74L/ITzBm2ZXscjWKFUoeCnVVfD62Lxu&#10;tm5eliTV9d83BaHHYWa+YVab3rbiRj40jhXk0wwEceV0w7WC8+l9sgQRIrLG1jEpeFCAzXo4WGGh&#10;3Z2PdCtjLRKEQ4EKTIxdIWWoDFkMU9cRJ+/LeYsxSV9L7fGe4LaVsyx7kRYbTgsGO9oZqq7lj1Ww&#10;+PQH02+vWG5P33x85Jy7j4tS41H/9goiUh//w8/2XiuYL+bwdy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XEE8MAAADcAAAADwAAAAAAAAAAAAAAAACYAgAAZHJzL2Rv&#10;d25yZXYueG1sUEsFBgAAAAAEAAQA9QAAAIgDAAAAAA==&#10;" filled="f" stroked="f">
                      <v:textbox style="mso-next-textbox:#TextBox 72">
                        <w:txbxContent>
                          <w:p w:rsidR="00A81D26" w:rsidRPr="0091415D" w:rsidRDefault="00A81D26" w:rsidP="00870B97">
                            <w:pPr>
                              <w:pStyle w:val="NormalWeb"/>
                              <w:spacing w:before="0" w:beforeAutospacing="0" w:after="0" w:afterAutospacing="0"/>
                              <w:textAlignment w:val="baseline"/>
                            </w:pPr>
                            <w:r w:rsidRPr="0091415D">
                              <w:rPr>
                                <w:color w:val="000000"/>
                                <w:kern w:val="24"/>
                              </w:rPr>
                              <w:t xml:space="preserve">50 </w:t>
                            </w:r>
                            <w:r w:rsidRPr="0091415D">
                              <w:rPr>
                                <w:color w:val="000000"/>
                                <w:kern w:val="24"/>
                              </w:rPr>
                              <w:t>m</w:t>
                            </w:r>
                          </w:p>
                        </w:txbxContent>
                      </v:textbox>
                    </v:shape>
                  </v:group>
                  <v:oval id="Oval 30" o:spid="_x0000_s1036" style="position:absolute;left:14750;top:10506;width:579;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UmRMYA&#10;AADcAAAADwAAAGRycy9kb3ducmV2LnhtbESPT2vCQBTE7wW/w/IEL6IbbaMSXaUKpb14iAp6fGRf&#10;/mD2bZpdNf323ULB4zAzv2FWm87U4k6tqywrmIwjEMSZ1RUXCk7Hj9EChPPIGmvLpOCHHGzWvZcV&#10;Jto+OKX7wRciQNglqKD0vkmkdFlJBt3YNsTBy21r0AfZFlK3+AhwU8tpFM2kwYrDQokN7UrKroeb&#10;CZRtms6j7SLP4/h7PzsPz8PL5VOpQb97X4Lw1Pln+L/9pRW8xm/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UmRMYAAADcAAAADwAAAAAAAAAAAAAAAACYAgAAZHJz&#10;L2Rvd25yZXYueG1sUEsFBgAAAAAEAAQA9QAAAIsDAAAAAA==&#10;" fillcolor="#4f6228" strokecolor="#4f6228" strokeweight="2pt">
                    <v:textbox style="mso-next-textbox:#Oval 30">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31" o:spid="_x0000_s1037" style="position:absolute;left:7782;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D38YA&#10;AADcAAAADwAAAGRycy9kb3ducmV2LnhtbESPT2vCQBTE74LfYXmCF6kbLbGSuooWpF48RAU9PrIv&#10;f2j2bZpdNX57Vyj0OMzMb5jFqjO1uFHrKssKJuMIBHFmdcWFgtNx+zYH4TyyxtoyKXiQg9Wy31tg&#10;ou2dU7odfCEChF2CCkrvm0RKl5Vk0I1tQxy83LYGfZBtIXWL9wA3tZxG0UwarDgslNjQV0nZz+Fq&#10;AmWTph/RZp7ncfy7n51H59Hl8q3UcNCtP0F46vx/+K+90wre4xheZ8IR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D38YAAADcAAAADwAAAAAAAAAAAAAAAACYAgAAZHJz&#10;L2Rvd25yZXYueG1sUEsFBgAAAAAEAAQA9QAAAIsDAAAAAA==&#10;" fillcolor="#4f6228" strokecolor="#4f6228" strokeweight="2pt">
                    <v:textbox style="mso-next-textbox:#Oval 31">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45" o:spid="_x0000_s1038" style="position:absolute;left:21661;top:1059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sdqMYA&#10;AADcAAAADwAAAGRycy9kb3ducmV2LnhtbESPT2vCQBTE7wW/w/KEXkQ3tiRK6ioqlHrpIbagx0f2&#10;5Q/Nvo3ZrcZv7wqCx2FmfsMsVr1pxJk6V1tWMJ1EIIhzq2suFfz+fI7nIJxH1thYJgVXcrBaDl4W&#10;mGp74YzOe1+KAGGXooLK+zaV0uUVGXQT2xIHr7CdQR9kV0rd4SXATSPfoiiRBmsOCxW2tK0o/9v/&#10;m0DZZNks2syLIo5P38lhdBgdj19KvQ779QcIT71/hh/tnVbwHidwPx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sdqMYAAADcAAAADwAAAAAAAAAAAAAAAACYAgAAZHJz&#10;L2Rvd25yZXYueG1sUEsFBgAAAAAEAAQA9QAAAIsDAAAAAA==&#10;" fillcolor="#4f6228" strokecolor="#4f6228" strokeweight="2pt">
                    <v:textbox style="mso-next-textbox:#Oval 45">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46" o:spid="_x0000_s1039" style="position:absolute;left:28667;top:10506;width:579;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4M8YA&#10;AADcAAAADwAAAGRycy9kb3ducmV2LnhtbESPT2vCQBTE70K/w/IKvUjd2BKV6CoqSL14iBb0+Mi+&#10;/MHs25hdNf32XUHwOMzMb5jZojO1uFHrKssKhoMIBHFmdcWFgt/D5nMCwnlkjbVlUvBHDhbzt94M&#10;E23vnNJt7wsRIOwSVFB63yRSuqwkg25gG+Lg5bY16INsC6lbvAe4qeVXFI2kwYrDQokNrUvKzvur&#10;CZRVmo6j1STP4/iyGx37x/7p9KPUx3u3nILw1PlX+NneagXf8RgeZ8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e4M8YAAADcAAAADwAAAAAAAAAAAAAAAACYAgAAZHJz&#10;L2Rvd25yZXYueG1sUEsFBgAAAAAEAAQA9QAAAIsDAAAAAA==&#10;" fillcolor="#4f6228" strokecolor="#4f6228" strokeweight="2pt">
                    <v:textbox style="mso-next-textbox:#Oval 46">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47" o:spid="_x0000_s1040" style="position:absolute;left:15940;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DmuMIA&#10;AADcAAAADwAAAGRycy9kb3ducmV2LnhtbERPS27CMBDdV+IO1iCxa5xSQCjFRFCpiAUsmnKAUTxN&#10;0sTjELvB3L5eVGL59P6bPJhOjDS4xrKClyQFQVxa3XCl4PL18bwG4Tyyxs4yKbiTg3w7edpgpu2N&#10;P2ksfCViCLsMFdTe95mUrqzJoEtsTxy5bzsY9BEOldQD3mK46eQ8TVfSYMOxocae3msq2+LXKDgt&#10;ftx4CgcfzrI76nZ/tUu5Umo2Dbs3EJ6Cf4j/3Uet4HUZ18Yz8QjI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Oa4wgAAANwAAAAPAAAAAAAAAAAAAAAAAJgCAABkcnMvZG93&#10;bnJldi54bWxQSwUGAAAAAAQABAD1AAAAhwMAAAAA&#10;" fillcolor="#e46c0a" strokecolor="#e46c0a" strokeweight="2pt">
                    <v:textbox style="mso-next-textbox:#Oval 47">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48" o:spid="_x0000_s1041" style="position:absolute;left:8973;top:10539;width:579;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xDI8QA&#10;AADcAAAADwAAAGRycy9kb3ducmV2LnhtbESPwW7CMBBE70j9B2srcSsOFFAJGASVQBzooZQPWMVL&#10;EojXITbB/D1GqsRxNDNvNLNFMJVoqXGlZQX9XgKCOLO65FzB4W/98QXCeWSNlWVScCcHi/lbZ4ap&#10;tjf+pXbvcxEh7FJUUHhfp1K6rCCDrmdr4ugdbWPQR9nkUjd4i3BTyUGSjKXBkuNCgTV9F5Sd91ej&#10;YDc8uXYXNj78yGqrz6uLHcmxUt33sJyC8BT8K/zf3moFn6MJ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8QyPEAAAA3AAAAA8AAAAAAAAAAAAAAAAAmAIAAGRycy9k&#10;b3ducmV2LnhtbFBLBQYAAAAABAAEAPUAAACJAwAAAAA=&#10;" fillcolor="#e46c0a" strokecolor="#e46c0a" strokeweight="2pt">
                    <v:textbox style="mso-next-textbox:#Oval 48">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49" o:spid="_x0000_s1042" style="position:absolute;left:22852;top:10633;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ogA8AA&#10;AADcAAAADwAAAGRycy9kb3ducmV2LnhtbERPS27CMBDdV+IO1iCxKw5QIhQwCJBALGDB5wCjeJqk&#10;xOMQm2BuXy8qdfn0/otVMLXoqHWVZQWjYQKCOLe64kLB7br7nIFwHlljbZkUvMnBatn7WGCm7YvP&#10;1F18IWIIuwwVlN43mZQuL8mgG9qGOHLftjXoI2wLqVt8xXBTy3GSpNJgxbGhxIa2JeX3y9MoOH79&#10;uO4Y9j6cZH3Q983DTmWq1KAf1nMQnoL/F/+5D1rBJI3z45l4BO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eogA8AAAADcAAAADwAAAAAAAAAAAAAAAACYAgAAZHJzL2Rvd25y&#10;ZXYueG1sUEsFBgAAAAAEAAQA9QAAAIUDAAAAAA==&#10;" fillcolor="#e46c0a" strokecolor="#e46c0a" strokeweight="2pt">
                    <v:textbox style="mso-next-textbox:#Oval 49">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v:oval id="Oval 50" o:spid="_x0000_s1043" style="position:absolute;left:29857;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aFmMQA&#10;AADcAAAADwAAAGRycy9kb3ducmV2LnhtbESPzW7CMBCE75V4B2uRuBWH0kYoYBBUouJAD/w8wCpe&#10;kkC8DrEJ7tvXSEgcRzPzjWa2CKYWHbWusqxgNExAEOdWV1woOB7W7xMQziNrrC2Tgj9ysJj33maY&#10;aXvnHXV7X4gIYZehgtL7JpPS5SUZdEPbEEfvZFuDPsq2kLrFe4SbWn4kSSoNVhwXSmzou6T8sr8Z&#10;BdvPs+u24ceHX1lv9GV1tV8yVWrQD8spCE/Bv8LP9kYrGKcjeJy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mhZjEAAAA3AAAAA8AAAAAAAAAAAAAAAAAmAIAAGRycy9k&#10;b3ducmV2LnhtbFBLBQYAAAAABAAEAPUAAACJAwAAAAA=&#10;" fillcolor="#e46c0a" strokecolor="#e46c0a" strokeweight="2pt">
                    <v:textbox style="mso-next-textbox:#Oval 50">
                      <w:txbxContent>
                        <w:p w:rsidR="00A81D26" w:rsidRDefault="00A81D26" w:rsidP="00870B97">
                          <w:pPr>
                            <w:pStyle w:val="NormalWeb"/>
                            <w:spacing w:before="0" w:beforeAutospacing="0" w:after="0" w:afterAutospacing="0"/>
                          </w:pPr>
                          <w:r w:rsidRPr="00B11515">
                            <w:rPr>
                              <w:color w:val="FFFFFF"/>
                              <w:kern w:val="24"/>
                              <w:sz w:val="22"/>
                              <w:szCs w:val="22"/>
                            </w:rPr>
                            <w:t> </w:t>
                          </w:r>
                        </w:p>
                      </w:txbxContent>
                    </v:textbox>
                  </v:oval>
                  <w10:wrap type="none"/>
                  <w10:anchorlock/>
                </v:group>
              </w:pic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System bandwidth per carrier</w:t>
            </w:r>
          </w:p>
        </w:tc>
        <w:tc>
          <w:tcPr>
            <w:tcW w:w="3212"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10MHz</w:t>
            </w:r>
          </w:p>
        </w:tc>
        <w:tc>
          <w:tcPr>
            <w:tcW w:w="3390"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20MHz</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Carrier frequency </w:t>
            </w:r>
          </w:p>
        </w:tc>
        <w:tc>
          <w:tcPr>
            <w:tcW w:w="3212"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3.5GHz</w:t>
            </w:r>
          </w:p>
        </w:tc>
        <w:tc>
          <w:tcPr>
            <w:tcW w:w="3390"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5.0GHz</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Number of carriers</w:t>
            </w:r>
          </w:p>
        </w:tc>
        <w:tc>
          <w:tcPr>
            <w:tcW w:w="3212"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 (one for each operator)</w:t>
            </w:r>
          </w:p>
        </w:tc>
        <w:tc>
          <w:tcPr>
            <w:tcW w:w="3390"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 4 (to be shared between two operators)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1 for evaluations with DL+UL </w:t>
            </w:r>
            <w:proofErr w:type="spellStart"/>
            <w:r w:rsidRPr="008D4A50">
              <w:rPr>
                <w:rFonts w:ascii="Times New Roman" w:hAnsi="Times New Roman" w:cs="Times New Roman"/>
                <w:sz w:val="18"/>
                <w:szCs w:val="18"/>
              </w:rPr>
              <w:t>WiFi</w:t>
            </w:r>
            <w:proofErr w:type="spellEnd"/>
            <w:r w:rsidRPr="008D4A50">
              <w:rPr>
                <w:rFonts w:ascii="Times New Roman" w:hAnsi="Times New Roman" w:cs="Times New Roman"/>
                <w:sz w:val="18"/>
                <w:szCs w:val="18"/>
              </w:rPr>
              <w:t xml:space="preserve"> coexisting with DL-only LAA</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Total BS TX power</w:t>
            </w:r>
          </w:p>
        </w:tc>
        <w:tc>
          <w:tcPr>
            <w:tcW w:w="3212"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24dBm (</w:t>
            </w:r>
            <w:proofErr w:type="spellStart"/>
            <w:r w:rsidRPr="008D4A50">
              <w:rPr>
                <w:rFonts w:ascii="Times New Roman" w:hAnsi="Times New Roman" w:cs="Times New Roman"/>
                <w:sz w:val="18"/>
                <w:szCs w:val="18"/>
              </w:rPr>
              <w:t>Ptotal</w:t>
            </w:r>
            <w:proofErr w:type="spellEnd"/>
            <w:r w:rsidRPr="008D4A50">
              <w:rPr>
                <w:rFonts w:ascii="Times New Roman" w:hAnsi="Times New Roman" w:cs="Times New Roman"/>
                <w:sz w:val="18"/>
                <w:szCs w:val="18"/>
              </w:rPr>
              <w:t xml:space="preserve"> per carrier)</w:t>
            </w:r>
          </w:p>
        </w:tc>
        <w:tc>
          <w:tcPr>
            <w:tcW w:w="3390"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18 </w:t>
            </w:r>
            <w:proofErr w:type="spellStart"/>
            <w:r w:rsidRPr="008D4A50">
              <w:rPr>
                <w:rFonts w:ascii="Times New Roman" w:hAnsi="Times New Roman" w:cs="Times New Roman"/>
                <w:sz w:val="18"/>
                <w:szCs w:val="18"/>
              </w:rPr>
              <w:t>dBm</w:t>
            </w:r>
            <w:proofErr w:type="spellEnd"/>
            <w:r w:rsidRPr="008D4A50">
              <w:rPr>
                <w:rFonts w:ascii="Times New Roman" w:hAnsi="Times New Roman" w:cs="Times New Roman"/>
                <w:sz w:val="18"/>
                <w:szCs w:val="18"/>
              </w:rPr>
              <w:t xml:space="preserve"> across aggregated carriers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Optional: 24 </w:t>
            </w:r>
            <w:proofErr w:type="spellStart"/>
            <w:r w:rsidRPr="008D4A50">
              <w:rPr>
                <w:rFonts w:ascii="Times New Roman" w:hAnsi="Times New Roman" w:cs="Times New Roman"/>
                <w:sz w:val="18"/>
                <w:szCs w:val="18"/>
              </w:rPr>
              <w:t>dBm</w:t>
            </w:r>
            <w:proofErr w:type="spellEnd"/>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Total UE TX power </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Total UE TX power: 23dBm across aggregated cells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Max total UE TX power per cell in licensed spectrum: 23dBm</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Max total UE TX power across aggregated cells in unlicensed spectrum: 18 </w:t>
            </w:r>
            <w:proofErr w:type="spellStart"/>
            <w:r w:rsidRPr="008D4A50">
              <w:rPr>
                <w:rFonts w:ascii="Times New Roman" w:hAnsi="Times New Roman" w:cs="Times New Roman"/>
                <w:sz w:val="18"/>
                <w:szCs w:val="18"/>
              </w:rPr>
              <w:t>dBm</w:t>
            </w:r>
            <w:proofErr w:type="spellEnd"/>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Distance-dependent path loss</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Small cell-to-Small cell, Small cell-to-UE: ITU </w:t>
            </w:r>
            <w:proofErr w:type="spellStart"/>
            <w:r w:rsidRPr="008D4A50">
              <w:rPr>
                <w:rFonts w:ascii="Times New Roman" w:hAnsi="Times New Roman" w:cs="Times New Roman"/>
                <w:sz w:val="18"/>
                <w:szCs w:val="18"/>
              </w:rPr>
              <w:t>InH</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Indoor UE-to-indoor UE: 3GPP TR 36.843 (D2D)</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(3D distance between an </w:t>
            </w:r>
            <w:proofErr w:type="spellStart"/>
            <w:r w:rsidRPr="008D4A50">
              <w:rPr>
                <w:rFonts w:ascii="Times New Roman" w:hAnsi="Times New Roman" w:cs="Times New Roman"/>
                <w:sz w:val="18"/>
                <w:szCs w:val="18"/>
              </w:rPr>
              <w:t>eNB</w:t>
            </w:r>
            <w:proofErr w:type="spellEnd"/>
            <w:r w:rsidRPr="008D4A50">
              <w:rPr>
                <w:rFonts w:ascii="Times New Roman" w:hAnsi="Times New Roman" w:cs="Times New Roman"/>
                <w:sz w:val="18"/>
                <w:szCs w:val="18"/>
              </w:rPr>
              <w:t xml:space="preserve"> and a UE is applied. Working assumption is that 3D distance is also used for LOS probability and break point distance)</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Penetration</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0dB</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Shadowing</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InH</w:t>
            </w:r>
            <w:proofErr w:type="spellEnd"/>
            <w:r w:rsidRPr="008D4A50">
              <w:rPr>
                <w:rFonts w:ascii="Times New Roman" w:hAnsi="Times New Roman" w:cs="Times New Roman"/>
                <w:sz w:val="18"/>
                <w:szCs w:val="18"/>
              </w:rPr>
              <w:t xml:space="preserve"> [referring to Table A.2.1.1.5-1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Working assumption is that 3D distance is used for shadowing correlation distance</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pattern</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2D Omni-directional is baseline; directional antenna is not precluded</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Antenna Height: </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6m</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UE antenna Height</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1.5m</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gain + connector loss</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5dBi</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gain of UE</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0 </w:t>
            </w:r>
            <w:proofErr w:type="spellStart"/>
            <w:r w:rsidRPr="008D4A50">
              <w:rPr>
                <w:rFonts w:ascii="Times New Roman" w:hAnsi="Times New Roman" w:cs="Times New Roman"/>
                <w:sz w:val="18"/>
                <w:szCs w:val="18"/>
              </w:rPr>
              <w:t>dBi</w:t>
            </w:r>
            <w:proofErr w:type="spellEnd"/>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Fast fading channel between </w:t>
            </w:r>
            <w:proofErr w:type="spellStart"/>
            <w:r w:rsidRPr="008D4A50">
              <w:rPr>
                <w:rFonts w:ascii="Times New Roman" w:hAnsi="Times New Roman" w:cs="Times New Roman"/>
                <w:b/>
                <w:sz w:val="18"/>
                <w:szCs w:val="18"/>
              </w:rPr>
              <w:t>eNB</w:t>
            </w:r>
            <w:proofErr w:type="spellEnd"/>
            <w:r w:rsidRPr="008D4A50">
              <w:rPr>
                <w:rFonts w:ascii="Times New Roman" w:hAnsi="Times New Roman" w:cs="Times New Roman"/>
                <w:b/>
                <w:sz w:val="18"/>
                <w:szCs w:val="18"/>
              </w:rPr>
              <w:t xml:space="preserve"> and UE</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InH</w:t>
            </w:r>
            <w:proofErr w:type="spellEnd"/>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Number of clusters/buildings per macro cell geographical area</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N/A</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Number of small cells per cluster</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N/A</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Number of small cells per Macro cell</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N/A</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Number of UEs </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 UEs per unlicensed band carrier per operator for DL-only LAA coexistence evaluations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 UEs per unlicensed band carrier per operator for DL-only LAA coexistence evaluations for four unlicensed carriers.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20 UEs per unlicensed band carrier per operator for DL+UL LAA coexistence evaluations for single unlicensed carrier.</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20 UEs per unlicensed band carrier per operator for DL+UL </w:t>
            </w:r>
            <w:proofErr w:type="spellStart"/>
            <w:r w:rsidRPr="008D4A50">
              <w:rPr>
                <w:rFonts w:ascii="Times New Roman" w:hAnsi="Times New Roman" w:cs="Times New Roman"/>
                <w:sz w:val="18"/>
                <w:szCs w:val="18"/>
              </w:rPr>
              <w:t>WiFi</w:t>
            </w:r>
            <w:proofErr w:type="spellEnd"/>
            <w:r w:rsidRPr="008D4A50">
              <w:rPr>
                <w:rFonts w:ascii="Times New Roman" w:hAnsi="Times New Roman" w:cs="Times New Roman"/>
                <w:sz w:val="18"/>
                <w:szCs w:val="18"/>
              </w:rPr>
              <w:t xml:space="preserve"> coexisting with DL-only LAA</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lastRenderedPageBreak/>
              <w:t>UE dropping per network</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All UEs should be randomly dropped and be within coverage of the small cell in the unlicensed band</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Example of a dropping method to achieve this with N=10 UEs: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Drop a large enough number of UEs, so that at least 10 UEs are covered by the small cell in the unlicensed band.</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Randomly select 10 UEs from the UEs that have coverage</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Radius for small cell dropping in a cluster</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N/A</w:t>
            </w:r>
          </w:p>
        </w:tc>
      </w:tr>
      <w:tr w:rsidR="00870B97" w:rsidRPr="008D4A50" w:rsidTr="001C0A61">
        <w:trPr>
          <w:cantSplit/>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Radius for UE dropping in a cluster</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N/A</w:t>
            </w:r>
          </w:p>
        </w:tc>
      </w:tr>
      <w:tr w:rsidR="00870B97" w:rsidRPr="008D4A50" w:rsidTr="001C0A61">
        <w:trPr>
          <w:cantSplit/>
          <w:trHeight w:val="248"/>
          <w:tblHeader/>
          <w:jc w:val="center"/>
        </w:trPr>
        <w:tc>
          <w:tcPr>
            <w:tcW w:w="3068"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Minimum distance (2D distance)</w:t>
            </w:r>
          </w:p>
        </w:tc>
        <w:tc>
          <w:tcPr>
            <w:tcW w:w="6602" w:type="dxa"/>
            <w:gridSpan w:val="2"/>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3m</w:t>
            </w:r>
          </w:p>
        </w:tc>
      </w:tr>
      <w:tr w:rsidR="00870B97" w:rsidRPr="008D4A50" w:rsidTr="001C0A61">
        <w:trPr>
          <w:cantSplit/>
          <w:tblHeader/>
          <w:jc w:val="center"/>
        </w:trPr>
        <w:tc>
          <w:tcPr>
            <w:tcW w:w="3068"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DL/UL traffic ratio</w:t>
            </w:r>
          </w:p>
        </w:tc>
        <w:tc>
          <w:tcPr>
            <w:tcW w:w="66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Baseline 50% DL traffic and 50% UL traffic</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Optional: 80% DL traffic and 20% UL traffic</w:t>
            </w:r>
          </w:p>
        </w:tc>
      </w:tr>
    </w:tbl>
    <w:p w:rsidR="00870B97" w:rsidRPr="000A0C62" w:rsidRDefault="009B686D" w:rsidP="009B686D">
      <w:pPr>
        <w:pStyle w:val="S5G-H3-numbered"/>
        <w:numPr>
          <w:ilvl w:val="0"/>
          <w:numId w:val="0"/>
        </w:numPr>
        <w:rPr>
          <w:rFonts w:ascii="Times New Roman" w:hAnsi="Times New Roman"/>
        </w:rPr>
      </w:pPr>
      <w:bookmarkStart w:id="79" w:name="_Toc430267186"/>
      <w:bookmarkStart w:id="80" w:name="_Toc430888659"/>
      <w:bookmarkStart w:id="81" w:name="_Toc431472747"/>
      <w:r>
        <w:rPr>
          <w:rFonts w:ascii="Times New Roman" w:hAnsi="Times New Roman"/>
        </w:rPr>
        <w:t>2.3.2</w:t>
      </w:r>
      <w:r>
        <w:rPr>
          <w:rFonts w:ascii="Times New Roman" w:hAnsi="Times New Roman"/>
        </w:rPr>
        <w:tab/>
      </w:r>
      <w:r w:rsidR="00870B97" w:rsidRPr="000A0C62">
        <w:rPr>
          <w:rFonts w:ascii="Times New Roman" w:hAnsi="Times New Roman"/>
        </w:rPr>
        <w:t>Outdoor deployment scenario</w:t>
      </w:r>
      <w:bookmarkEnd w:id="79"/>
      <w:bookmarkEnd w:id="80"/>
      <w:bookmarkEnd w:id="81"/>
    </w:p>
    <w:p w:rsidR="00870B97" w:rsidRPr="000A0C62" w:rsidRDefault="00870B97" w:rsidP="00870B97">
      <w:pPr>
        <w:pStyle w:val="S5G-Bodytext"/>
        <w:rPr>
          <w:rFonts w:ascii="Times New Roman" w:hAnsi="Times New Roman"/>
          <w:bCs/>
          <w:iCs/>
        </w:rPr>
      </w:pPr>
      <w:r w:rsidRPr="000A0C62">
        <w:rPr>
          <w:rFonts w:ascii="Times New Roman" w:hAnsi="Times New Roman"/>
          <w:bCs/>
          <w:iCs/>
        </w:rPr>
        <w:t>The following table presents main parameters for an outdoor deployment scenario which are in line with 3GPP TR36889.</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51"/>
        <w:gridCol w:w="3126"/>
        <w:gridCol w:w="2015"/>
        <w:gridCol w:w="2484"/>
      </w:tblGrid>
      <w:tr w:rsidR="00870B97" w:rsidRPr="008D4A50" w:rsidTr="00870B97">
        <w:trPr>
          <w:cantSplit/>
          <w:tblHeader/>
          <w:jc w:val="center"/>
        </w:trPr>
        <w:tc>
          <w:tcPr>
            <w:tcW w:w="1951" w:type="dxa"/>
            <w:shd w:val="clear" w:color="auto" w:fill="D9D9D9"/>
            <w:noWrap/>
            <w:vAlign w:val="center"/>
          </w:tcPr>
          <w:p w:rsidR="00870B97" w:rsidRPr="008D4A50" w:rsidRDefault="00870B97" w:rsidP="00870B97">
            <w:pPr>
              <w:pStyle w:val="S5G-Bodytext"/>
              <w:rPr>
                <w:rFonts w:ascii="Times New Roman" w:hAnsi="Times New Roman"/>
                <w:b/>
                <w:sz w:val="18"/>
                <w:szCs w:val="18"/>
              </w:rPr>
            </w:pPr>
          </w:p>
        </w:tc>
        <w:tc>
          <w:tcPr>
            <w:tcW w:w="3126" w:type="dxa"/>
            <w:shd w:val="clear" w:color="auto" w:fill="D9D9D9"/>
            <w:vAlign w:val="center"/>
          </w:tcPr>
          <w:p w:rsidR="00870B97" w:rsidRPr="008D4A50" w:rsidRDefault="00870B97" w:rsidP="00870B97">
            <w:pPr>
              <w:pStyle w:val="NoSpacing"/>
              <w:jc w:val="center"/>
              <w:rPr>
                <w:rFonts w:ascii="Times New Roman" w:hAnsi="Times New Roman" w:cs="Times New Roman"/>
                <w:b/>
                <w:sz w:val="18"/>
                <w:szCs w:val="18"/>
              </w:rPr>
            </w:pPr>
            <w:r w:rsidRPr="008D4A50">
              <w:rPr>
                <w:rFonts w:ascii="Times New Roman" w:hAnsi="Times New Roman" w:cs="Times New Roman"/>
                <w:b/>
                <w:sz w:val="18"/>
                <w:szCs w:val="18"/>
              </w:rPr>
              <w:t>Macro cell</w:t>
            </w:r>
          </w:p>
        </w:tc>
        <w:tc>
          <w:tcPr>
            <w:tcW w:w="2015" w:type="dxa"/>
            <w:shd w:val="clear" w:color="auto" w:fill="D9D9D9"/>
            <w:vAlign w:val="center"/>
          </w:tcPr>
          <w:p w:rsidR="00870B97" w:rsidRPr="008D4A50" w:rsidRDefault="00870B97" w:rsidP="00870B97">
            <w:pPr>
              <w:pStyle w:val="NoSpacing"/>
              <w:jc w:val="center"/>
              <w:rPr>
                <w:rFonts w:ascii="Times New Roman" w:hAnsi="Times New Roman" w:cs="Times New Roman"/>
                <w:b/>
                <w:sz w:val="18"/>
                <w:szCs w:val="18"/>
              </w:rPr>
            </w:pPr>
            <w:r w:rsidRPr="008D4A50">
              <w:rPr>
                <w:rFonts w:ascii="Times New Roman" w:hAnsi="Times New Roman" w:cs="Times New Roman"/>
                <w:b/>
                <w:sz w:val="18"/>
                <w:szCs w:val="18"/>
              </w:rPr>
              <w:t>Licensed small cell</w:t>
            </w:r>
          </w:p>
        </w:tc>
        <w:tc>
          <w:tcPr>
            <w:tcW w:w="2484" w:type="dxa"/>
            <w:shd w:val="clear" w:color="auto" w:fill="D9D9D9"/>
            <w:vAlign w:val="center"/>
          </w:tcPr>
          <w:p w:rsidR="00870B97" w:rsidRPr="008D4A50" w:rsidRDefault="00870B97" w:rsidP="00870B97">
            <w:pPr>
              <w:pStyle w:val="NoSpacing"/>
              <w:jc w:val="center"/>
              <w:rPr>
                <w:rFonts w:ascii="Times New Roman" w:hAnsi="Times New Roman" w:cs="Times New Roman"/>
                <w:b/>
                <w:sz w:val="18"/>
                <w:szCs w:val="18"/>
              </w:rPr>
            </w:pPr>
            <w:r w:rsidRPr="008D4A50">
              <w:rPr>
                <w:rFonts w:ascii="Times New Roman" w:hAnsi="Times New Roman" w:cs="Times New Roman"/>
                <w:b/>
                <w:sz w:val="18"/>
                <w:szCs w:val="18"/>
              </w:rPr>
              <w:t>Unlicensed small cell</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Layout</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Hexagonal grid, 3 sectors per site, case 1</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500m ISD</w:t>
            </w:r>
            <w:r w:rsidRPr="008D4A50">
              <w:rPr>
                <w:rFonts w:ascii="Times New Roman" w:hAnsi="Times New Roman" w:cs="Times New Roman"/>
                <w:sz w:val="18"/>
                <w:szCs w:val="18"/>
              </w:rPr>
              <w:br/>
              <w:t xml:space="preserve">Macro </w:t>
            </w:r>
            <w:proofErr w:type="spellStart"/>
            <w:r w:rsidRPr="008D4A50">
              <w:rPr>
                <w:rFonts w:ascii="Times New Roman" w:hAnsi="Times New Roman" w:cs="Times New Roman"/>
                <w:sz w:val="18"/>
                <w:szCs w:val="18"/>
              </w:rPr>
              <w:t>eNBs</w:t>
            </w:r>
            <w:proofErr w:type="spellEnd"/>
            <w:r w:rsidRPr="008D4A50">
              <w:rPr>
                <w:rFonts w:ascii="Times New Roman" w:hAnsi="Times New Roman" w:cs="Times New Roman"/>
                <w:sz w:val="18"/>
                <w:szCs w:val="18"/>
              </w:rPr>
              <w:t xml:space="preserve"> of the two networks are collocated.</w:t>
            </w:r>
            <w:r w:rsidRPr="008D4A50">
              <w:rPr>
                <w:rFonts w:ascii="Times New Roman" w:hAnsi="Times New Roman" w:cs="Times New Roman"/>
                <w:sz w:val="18"/>
                <w:szCs w:val="18"/>
              </w:rPr>
              <w:br/>
              <w:t>Both 19 Macro sites and 7 Macro sites can be used. Companies should indicate whether 19 or 7 sites are used when presenting the results</w:t>
            </w:r>
          </w:p>
        </w:tc>
        <w:tc>
          <w:tcPr>
            <w:tcW w:w="4499" w:type="dxa"/>
            <w:gridSpan w:val="2"/>
          </w:tcPr>
          <w:p w:rsidR="00870B97" w:rsidRPr="008D4A50" w:rsidRDefault="00A81D26" w:rsidP="00870B97">
            <w:pPr>
              <w:pStyle w:val="NoSpacing"/>
              <w:jc w:val="center"/>
              <w:rPr>
                <w:rFonts w:ascii="Times New Roman" w:hAnsi="Times New Roman" w:cs="Times New Roman"/>
                <w:sz w:val="18"/>
                <w:szCs w:val="18"/>
              </w:rPr>
            </w:pPr>
            <w:r w:rsidRPr="008D4A50">
              <w:rPr>
                <w:rFonts w:ascii="Times New Roman" w:hAnsi="Times New Roman" w:cs="Times New Roman"/>
                <w:noProof/>
                <w:sz w:val="18"/>
                <w:szCs w:val="18"/>
              </w:rPr>
              <w:pict>
                <v:shape id="Image 89" o:spid="_x0000_s1026" type="#_x0000_t75" style="position:absolute;left:0;text-align:left;margin-left:10.95pt;margin-top:1.95pt;width:191.85pt;height:143.15pt;z-index:4;visibility:visible;mso-wrap-style:square;mso-wrap-distance-left:9pt;mso-wrap-distance-top:0;mso-wrap-distance-right:9pt;mso-wrap-distance-bottom:0;mso-position-horizontal:absolute;mso-position-horizontal-relative:text;mso-position-vertical:absolute;mso-position-vertical-relative:text">
                  <v:imagedata r:id="rId32" o:title=""/>
                </v:shape>
              </w:pict>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r>
            <w:r w:rsidR="00870B97" w:rsidRPr="008D4A50">
              <w:rPr>
                <w:rFonts w:ascii="Times New Roman" w:hAnsi="Times New Roman" w:cs="Times New Roman"/>
                <w:sz w:val="18"/>
                <w:szCs w:val="18"/>
              </w:rPr>
              <w:br/>
              <w:t>Clusters uniformly random within macro geographical area; 4 small cells per operator, uniformly random dropping within cluster area</w:t>
            </w:r>
          </w:p>
          <w:p w:rsidR="00870B97" w:rsidRPr="008D4A50" w:rsidRDefault="00870B97" w:rsidP="00870B97">
            <w:pPr>
              <w:pStyle w:val="NoSpacing"/>
              <w:jc w:val="center"/>
              <w:rPr>
                <w:rFonts w:ascii="Times New Roman" w:hAnsi="Times New Roman" w:cs="Times New Roman"/>
                <w:sz w:val="18"/>
                <w:szCs w:val="18"/>
              </w:rPr>
            </w:pP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System bandwidth per carrier</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10MHz</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 MHz</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20MHz</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Carrier frequency </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2.0GHz</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3.5 GHz</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5.0GHz</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Number of carriers</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 (one for each operator)</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 (one for each operator)</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 4 (to be shared between operators)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1 for evaluations with DL+UL </w:t>
            </w:r>
            <w:proofErr w:type="spellStart"/>
            <w:r w:rsidRPr="008D4A50">
              <w:rPr>
                <w:rFonts w:ascii="Times New Roman" w:hAnsi="Times New Roman" w:cs="Times New Roman"/>
                <w:sz w:val="18"/>
                <w:szCs w:val="18"/>
              </w:rPr>
              <w:t>WiFi</w:t>
            </w:r>
            <w:proofErr w:type="spellEnd"/>
            <w:r w:rsidRPr="008D4A50">
              <w:rPr>
                <w:rFonts w:ascii="Times New Roman" w:hAnsi="Times New Roman" w:cs="Times New Roman"/>
                <w:sz w:val="18"/>
                <w:szCs w:val="18"/>
              </w:rPr>
              <w:t xml:space="preserve"> coexisting with DL-only LAA</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Total BS TX power </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46dBm (</w:t>
            </w:r>
            <w:proofErr w:type="spellStart"/>
            <w:r w:rsidRPr="008D4A50">
              <w:rPr>
                <w:rFonts w:ascii="Times New Roman" w:hAnsi="Times New Roman" w:cs="Times New Roman"/>
                <w:sz w:val="18"/>
                <w:szCs w:val="18"/>
              </w:rPr>
              <w:t>Ptotal</w:t>
            </w:r>
            <w:proofErr w:type="spellEnd"/>
            <w:r w:rsidRPr="008D4A50">
              <w:rPr>
                <w:rFonts w:ascii="Times New Roman" w:hAnsi="Times New Roman" w:cs="Times New Roman"/>
                <w:sz w:val="18"/>
                <w:szCs w:val="18"/>
              </w:rPr>
              <w:t xml:space="preserve"> per carrier)</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30 </w:t>
            </w:r>
            <w:proofErr w:type="spellStart"/>
            <w:r w:rsidRPr="008D4A50">
              <w:rPr>
                <w:rFonts w:ascii="Times New Roman" w:hAnsi="Times New Roman" w:cs="Times New Roman"/>
                <w:sz w:val="18"/>
                <w:szCs w:val="18"/>
              </w:rPr>
              <w:t>dBm</w:t>
            </w:r>
            <w:proofErr w:type="spellEnd"/>
            <w:r w:rsidRPr="008D4A50">
              <w:rPr>
                <w:rFonts w:ascii="Times New Roman" w:hAnsi="Times New Roman" w:cs="Times New Roman"/>
                <w:sz w:val="18"/>
                <w:szCs w:val="18"/>
              </w:rPr>
              <w:t xml:space="preserve"> (</w:t>
            </w:r>
            <w:proofErr w:type="spellStart"/>
            <w:r w:rsidRPr="008D4A50">
              <w:rPr>
                <w:rFonts w:ascii="Times New Roman" w:hAnsi="Times New Roman" w:cs="Times New Roman"/>
                <w:sz w:val="18"/>
                <w:szCs w:val="18"/>
              </w:rPr>
              <w:t>Ptotal</w:t>
            </w:r>
            <w:proofErr w:type="spellEnd"/>
            <w:r w:rsidRPr="008D4A50">
              <w:rPr>
                <w:rFonts w:ascii="Times New Roman" w:hAnsi="Times New Roman" w:cs="Times New Roman"/>
                <w:sz w:val="18"/>
                <w:szCs w:val="18"/>
              </w:rPr>
              <w:t xml:space="preserve"> per carrier)</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18 </w:t>
            </w:r>
            <w:proofErr w:type="spellStart"/>
            <w:r w:rsidRPr="008D4A50">
              <w:rPr>
                <w:rFonts w:ascii="Times New Roman" w:hAnsi="Times New Roman" w:cs="Times New Roman"/>
                <w:sz w:val="18"/>
                <w:szCs w:val="18"/>
              </w:rPr>
              <w:t>dBm</w:t>
            </w:r>
            <w:proofErr w:type="spellEnd"/>
            <w:r w:rsidRPr="008D4A50">
              <w:rPr>
                <w:rFonts w:ascii="Times New Roman" w:hAnsi="Times New Roman" w:cs="Times New Roman"/>
                <w:sz w:val="18"/>
                <w:szCs w:val="18"/>
              </w:rPr>
              <w:t xml:space="preserve"> across aggregated carriers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Optional: 24 </w:t>
            </w:r>
            <w:proofErr w:type="spellStart"/>
            <w:r w:rsidRPr="008D4A50">
              <w:rPr>
                <w:rFonts w:ascii="Times New Roman" w:hAnsi="Times New Roman" w:cs="Times New Roman"/>
                <w:sz w:val="18"/>
                <w:szCs w:val="18"/>
              </w:rPr>
              <w:t>dBm</w:t>
            </w:r>
            <w:proofErr w:type="spellEnd"/>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Total UE TX power </w:t>
            </w:r>
          </w:p>
        </w:tc>
        <w:tc>
          <w:tcPr>
            <w:tcW w:w="7625" w:type="dxa"/>
            <w:gridSpan w:val="3"/>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Total UE TX power: 23dBm across aggregated cells</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Max total UE TX power per cell in licensed spectrum: 23dBm</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Max total UE TX power across aggregated cells in unlicensed spectrum: 18 </w:t>
            </w:r>
            <w:proofErr w:type="spellStart"/>
            <w:r w:rsidRPr="008D4A50">
              <w:rPr>
                <w:rFonts w:ascii="Times New Roman" w:hAnsi="Times New Roman" w:cs="Times New Roman"/>
                <w:sz w:val="18"/>
                <w:szCs w:val="18"/>
              </w:rPr>
              <w:t>dBm</w:t>
            </w:r>
            <w:proofErr w:type="spellEnd"/>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Distance-dependent path loss</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UMa</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(3D distance between an </w:t>
            </w:r>
            <w:proofErr w:type="spellStart"/>
            <w:r w:rsidRPr="008D4A50">
              <w:rPr>
                <w:rFonts w:ascii="Times New Roman" w:hAnsi="Times New Roman" w:cs="Times New Roman"/>
                <w:sz w:val="18"/>
                <w:szCs w:val="18"/>
              </w:rPr>
              <w:t>eNB</w:t>
            </w:r>
            <w:proofErr w:type="spellEnd"/>
            <w:r w:rsidRPr="008D4A50">
              <w:rPr>
                <w:rFonts w:ascii="Times New Roman" w:hAnsi="Times New Roman" w:cs="Times New Roman"/>
                <w:sz w:val="18"/>
                <w:szCs w:val="18"/>
              </w:rPr>
              <w:t xml:space="preserve"> and a UE is applied. Working assumption is that 3D distance is also used for break point distance and LOS probability.)</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UMi</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(3D distance between an </w:t>
            </w:r>
            <w:proofErr w:type="spellStart"/>
            <w:r w:rsidRPr="008D4A50">
              <w:rPr>
                <w:rFonts w:ascii="Times New Roman" w:hAnsi="Times New Roman" w:cs="Times New Roman"/>
                <w:sz w:val="18"/>
                <w:szCs w:val="18"/>
              </w:rPr>
              <w:t>eNB</w:t>
            </w:r>
            <w:proofErr w:type="spellEnd"/>
            <w:r w:rsidRPr="008D4A50">
              <w:rPr>
                <w:rFonts w:ascii="Times New Roman" w:hAnsi="Times New Roman" w:cs="Times New Roman"/>
                <w:sz w:val="18"/>
                <w:szCs w:val="18"/>
              </w:rPr>
              <w:t xml:space="preserve"> and a UE is applied. Working assumption is that 3D distance is also used for break point distance and LOS probability)</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Small cell-to-Small cell, Small cell-to-UE: ITU </w:t>
            </w:r>
            <w:proofErr w:type="spellStart"/>
            <w:r w:rsidRPr="008D4A50">
              <w:rPr>
                <w:rFonts w:ascii="Times New Roman" w:hAnsi="Times New Roman" w:cs="Times New Roman"/>
                <w:sz w:val="18"/>
                <w:szCs w:val="18"/>
              </w:rPr>
              <w:t>Umi</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Indoor UE-to-indoor UE: 3GPP TR 36.843 (D2D)</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(3D distance between an </w:t>
            </w:r>
            <w:proofErr w:type="spellStart"/>
            <w:r w:rsidRPr="008D4A50">
              <w:rPr>
                <w:rFonts w:ascii="Times New Roman" w:hAnsi="Times New Roman" w:cs="Times New Roman"/>
                <w:sz w:val="18"/>
                <w:szCs w:val="18"/>
              </w:rPr>
              <w:t>eNB</w:t>
            </w:r>
            <w:proofErr w:type="spellEnd"/>
            <w:r w:rsidRPr="008D4A50">
              <w:rPr>
                <w:rFonts w:ascii="Times New Roman" w:hAnsi="Times New Roman" w:cs="Times New Roman"/>
                <w:sz w:val="18"/>
                <w:szCs w:val="18"/>
              </w:rPr>
              <w:t xml:space="preserve"> and a UE is applied. Working assumption is that 3D distance is also used for break point distance and LOS probability)</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Penetration</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For outdoor UEs:0dB</w:t>
            </w:r>
            <w:r w:rsidRPr="008D4A50">
              <w:rPr>
                <w:rFonts w:ascii="Times New Roman" w:hAnsi="Times New Roman" w:cs="Times New Roman"/>
                <w:sz w:val="18"/>
                <w:szCs w:val="18"/>
              </w:rPr>
              <w:br/>
              <w:t>For indoor UEs: 20dB+0.5din (din : independent uniform random value between [ 0, min(25,d) ] for each link)</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For outdoor UEs:0dB</w:t>
            </w:r>
            <w:r w:rsidRPr="008D4A50">
              <w:rPr>
                <w:rFonts w:ascii="Times New Roman" w:hAnsi="Times New Roman" w:cs="Times New Roman"/>
                <w:sz w:val="18"/>
                <w:szCs w:val="18"/>
              </w:rPr>
              <w:br/>
              <w:t>For indoor UEs: 23dB+0.5din (din: independent uniform random value between [ 0, min(25,UE-to-eNB distance) ] for each link)</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For outdoor UEs:0dB</w:t>
            </w:r>
            <w:r w:rsidRPr="008D4A50">
              <w:rPr>
                <w:rFonts w:ascii="Times New Roman" w:hAnsi="Times New Roman" w:cs="Times New Roman"/>
                <w:sz w:val="18"/>
                <w:szCs w:val="18"/>
              </w:rPr>
              <w:br/>
              <w:t>For indoor UEs: 27dB+0.5din (din : independent uniform random value between [ 0, min(25,UE-to-eNB distance) ] for each link)</w:t>
            </w:r>
          </w:p>
        </w:tc>
      </w:tr>
      <w:tr w:rsidR="00870B97" w:rsidRPr="008D4A50" w:rsidTr="00870B97">
        <w:trPr>
          <w:cantSplit/>
          <w:tblHeader/>
          <w:jc w:val="center"/>
        </w:trPr>
        <w:tc>
          <w:tcPr>
            <w:tcW w:w="1951"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lastRenderedPageBreak/>
              <w:t>Shadowing</w:t>
            </w:r>
          </w:p>
        </w:tc>
        <w:tc>
          <w:tcPr>
            <w:tcW w:w="3126"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UMa</w:t>
            </w:r>
            <w:proofErr w:type="spellEnd"/>
            <w:r w:rsidRPr="008D4A50">
              <w:rPr>
                <w:rFonts w:ascii="Times New Roman" w:hAnsi="Times New Roman" w:cs="Times New Roman"/>
                <w:sz w:val="18"/>
                <w:szCs w:val="18"/>
              </w:rPr>
              <w:t xml:space="preserve"> according to Table A.1-1 of 36.819</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Working assumption is that 3D distance is used for shadowing correlation distance</w:t>
            </w:r>
          </w:p>
        </w:tc>
        <w:tc>
          <w:tcPr>
            <w:tcW w:w="2015" w:type="dxa"/>
            <w:tcBorders>
              <w:top w:val="single" w:sz="8" w:space="0" w:color="auto"/>
              <w:left w:val="single" w:sz="8" w:space="0" w:color="auto"/>
              <w:bottom w:val="single" w:sz="8" w:space="0" w:color="auto"/>
              <w:right w:val="single" w:sz="8" w:space="0" w:color="auto"/>
            </w:tcBorders>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UMi</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Working assumption is that 3D distance is used for shadowing correlation distance</w:t>
            </w:r>
          </w:p>
        </w:tc>
        <w:tc>
          <w:tcPr>
            <w:tcW w:w="2484"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UMi</w:t>
            </w:r>
            <w:proofErr w:type="spellEnd"/>
            <w:r w:rsidRPr="008D4A50">
              <w:rPr>
                <w:rFonts w:ascii="Times New Roman" w:hAnsi="Times New Roman" w:cs="Times New Roman"/>
                <w:sz w:val="18"/>
                <w:szCs w:val="18"/>
              </w:rPr>
              <w:t xml:space="preserve"> [referring to Table B.1.2.1-1 in TR36.814]</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Working assumption is that 3D distance is used for shadowing correlation distance</w:t>
            </w:r>
          </w:p>
        </w:tc>
      </w:tr>
      <w:tr w:rsidR="00870B97" w:rsidRPr="008D4A50" w:rsidTr="00870B97">
        <w:trPr>
          <w:cantSplit/>
          <w:tblHeader/>
          <w:jc w:val="center"/>
        </w:trPr>
        <w:tc>
          <w:tcPr>
            <w:tcW w:w="1951"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pattern</w:t>
            </w:r>
          </w:p>
        </w:tc>
        <w:tc>
          <w:tcPr>
            <w:tcW w:w="3126"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3D,  referring to TR36.819</w:t>
            </w:r>
          </w:p>
        </w:tc>
        <w:tc>
          <w:tcPr>
            <w:tcW w:w="2015" w:type="dxa"/>
            <w:tcBorders>
              <w:top w:val="single" w:sz="8" w:space="0" w:color="auto"/>
              <w:left w:val="single" w:sz="8" w:space="0" w:color="auto"/>
              <w:bottom w:val="single" w:sz="8" w:space="0" w:color="auto"/>
              <w:right w:val="single" w:sz="8" w:space="0" w:color="auto"/>
            </w:tcBorders>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2D Omni-directional is baseline; directional  antenna is not precluded</w:t>
            </w:r>
          </w:p>
        </w:tc>
        <w:tc>
          <w:tcPr>
            <w:tcW w:w="2484"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2D Omni-directional is baseline; directional  antenna is not precluded</w:t>
            </w:r>
          </w:p>
        </w:tc>
      </w:tr>
      <w:tr w:rsidR="00870B97" w:rsidRPr="008D4A50" w:rsidTr="00870B97">
        <w:trPr>
          <w:cantSplit/>
          <w:tblHeader/>
          <w:jc w:val="center"/>
        </w:trPr>
        <w:tc>
          <w:tcPr>
            <w:tcW w:w="1951" w:type="dxa"/>
            <w:tcBorders>
              <w:top w:val="single" w:sz="8" w:space="0" w:color="auto"/>
              <w:left w:val="single" w:sz="8" w:space="0" w:color="auto"/>
              <w:bottom w:val="single" w:sz="8" w:space="0" w:color="auto"/>
              <w:right w:val="single" w:sz="8" w:space="0" w:color="auto"/>
            </w:tcBorders>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Antenna Height: </w:t>
            </w:r>
          </w:p>
        </w:tc>
        <w:tc>
          <w:tcPr>
            <w:tcW w:w="3126"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25m</w:t>
            </w:r>
          </w:p>
        </w:tc>
        <w:tc>
          <w:tcPr>
            <w:tcW w:w="2015" w:type="dxa"/>
            <w:tcBorders>
              <w:top w:val="single" w:sz="8" w:space="0" w:color="auto"/>
              <w:left w:val="single" w:sz="8" w:space="0" w:color="auto"/>
              <w:bottom w:val="single" w:sz="8" w:space="0" w:color="auto"/>
              <w:right w:val="single" w:sz="8" w:space="0" w:color="auto"/>
            </w:tcBorders>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 m</w:t>
            </w:r>
          </w:p>
        </w:tc>
        <w:tc>
          <w:tcPr>
            <w:tcW w:w="2484" w:type="dxa"/>
            <w:tcBorders>
              <w:top w:val="single" w:sz="8" w:space="0" w:color="auto"/>
              <w:left w:val="single" w:sz="8" w:space="0" w:color="auto"/>
              <w:bottom w:val="single" w:sz="8" w:space="0" w:color="auto"/>
              <w:right w:val="single" w:sz="8" w:space="0" w:color="auto"/>
            </w:tcBorders>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10m</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UE antenna Height</w:t>
            </w:r>
          </w:p>
        </w:tc>
        <w:tc>
          <w:tcPr>
            <w:tcW w:w="3126"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1.5 m</w:t>
            </w:r>
          </w:p>
        </w:tc>
        <w:tc>
          <w:tcPr>
            <w:tcW w:w="2015"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1.5m</w:t>
            </w:r>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1.5 m</w:t>
            </w:r>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gain + connector loss</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17 </w:t>
            </w:r>
            <w:proofErr w:type="spellStart"/>
            <w:r w:rsidRPr="008D4A50">
              <w:rPr>
                <w:rFonts w:ascii="Times New Roman" w:hAnsi="Times New Roman" w:cs="Times New Roman"/>
                <w:sz w:val="18"/>
                <w:szCs w:val="18"/>
              </w:rPr>
              <w:t>dBi</w:t>
            </w:r>
            <w:proofErr w:type="spellEnd"/>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5 </w:t>
            </w:r>
            <w:proofErr w:type="spellStart"/>
            <w:r w:rsidRPr="008D4A50">
              <w:rPr>
                <w:rFonts w:ascii="Times New Roman" w:hAnsi="Times New Roman" w:cs="Times New Roman"/>
                <w:sz w:val="18"/>
                <w:szCs w:val="18"/>
              </w:rPr>
              <w:t>dBi</w:t>
            </w:r>
            <w:proofErr w:type="spellEnd"/>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5 </w:t>
            </w:r>
            <w:proofErr w:type="spellStart"/>
            <w:r w:rsidRPr="008D4A50">
              <w:rPr>
                <w:rFonts w:ascii="Times New Roman" w:hAnsi="Times New Roman" w:cs="Times New Roman"/>
                <w:sz w:val="18"/>
                <w:szCs w:val="18"/>
              </w:rPr>
              <w:t>dBi</w:t>
            </w:r>
            <w:proofErr w:type="spellEnd"/>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Antenna gain of UE</w:t>
            </w:r>
          </w:p>
        </w:tc>
        <w:tc>
          <w:tcPr>
            <w:tcW w:w="3126"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0 </w:t>
            </w:r>
            <w:proofErr w:type="spellStart"/>
            <w:r w:rsidRPr="008D4A50">
              <w:rPr>
                <w:rFonts w:ascii="Times New Roman" w:hAnsi="Times New Roman" w:cs="Times New Roman"/>
                <w:sz w:val="18"/>
                <w:szCs w:val="18"/>
              </w:rPr>
              <w:t>dBi</w:t>
            </w:r>
            <w:proofErr w:type="spellEnd"/>
          </w:p>
        </w:tc>
        <w:tc>
          <w:tcPr>
            <w:tcW w:w="2015"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0 </w:t>
            </w:r>
            <w:proofErr w:type="spellStart"/>
            <w:r w:rsidRPr="008D4A50">
              <w:rPr>
                <w:rFonts w:ascii="Times New Roman" w:hAnsi="Times New Roman" w:cs="Times New Roman"/>
                <w:sz w:val="18"/>
                <w:szCs w:val="18"/>
              </w:rPr>
              <w:t>dBi</w:t>
            </w:r>
            <w:proofErr w:type="spellEnd"/>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0 </w:t>
            </w:r>
            <w:proofErr w:type="spellStart"/>
            <w:r w:rsidRPr="008D4A50">
              <w:rPr>
                <w:rFonts w:ascii="Times New Roman" w:hAnsi="Times New Roman" w:cs="Times New Roman"/>
                <w:sz w:val="18"/>
                <w:szCs w:val="18"/>
              </w:rPr>
              <w:t>dBi</w:t>
            </w:r>
            <w:proofErr w:type="spellEnd"/>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 xml:space="preserve">Fast fading channel between </w:t>
            </w:r>
            <w:proofErr w:type="spellStart"/>
            <w:r w:rsidRPr="008D4A50">
              <w:rPr>
                <w:rFonts w:ascii="Times New Roman" w:hAnsi="Times New Roman" w:cs="Times New Roman"/>
                <w:b/>
                <w:sz w:val="18"/>
                <w:szCs w:val="18"/>
              </w:rPr>
              <w:t>eNB</w:t>
            </w:r>
            <w:proofErr w:type="spellEnd"/>
            <w:r w:rsidRPr="008D4A50">
              <w:rPr>
                <w:rFonts w:ascii="Times New Roman" w:hAnsi="Times New Roman" w:cs="Times New Roman"/>
                <w:b/>
                <w:sz w:val="18"/>
                <w:szCs w:val="18"/>
              </w:rPr>
              <w:t xml:space="preserve"> and UE</w:t>
            </w:r>
          </w:p>
        </w:tc>
        <w:tc>
          <w:tcPr>
            <w:tcW w:w="3126"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UMa</w:t>
            </w:r>
            <w:proofErr w:type="spellEnd"/>
            <w:r w:rsidRPr="008D4A50">
              <w:rPr>
                <w:rFonts w:ascii="Times New Roman" w:hAnsi="Times New Roman" w:cs="Times New Roman"/>
                <w:sz w:val="18"/>
                <w:szCs w:val="18"/>
              </w:rPr>
              <w:t xml:space="preserve"> according to Table A.1-1 of 36.819</w:t>
            </w:r>
          </w:p>
        </w:tc>
        <w:tc>
          <w:tcPr>
            <w:tcW w:w="2015" w:type="dxa"/>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Umi</w:t>
            </w:r>
            <w:proofErr w:type="spellEnd"/>
          </w:p>
        </w:tc>
        <w:tc>
          <w:tcPr>
            <w:tcW w:w="2484" w:type="dxa"/>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 xml:space="preserve">ITU </w:t>
            </w:r>
            <w:proofErr w:type="spellStart"/>
            <w:r w:rsidRPr="008D4A50">
              <w:rPr>
                <w:rFonts w:ascii="Times New Roman" w:hAnsi="Times New Roman" w:cs="Times New Roman"/>
                <w:sz w:val="18"/>
                <w:szCs w:val="18"/>
              </w:rPr>
              <w:t>Umi</w:t>
            </w:r>
            <w:proofErr w:type="spellEnd"/>
          </w:p>
        </w:tc>
      </w:tr>
      <w:tr w:rsidR="00870B97" w:rsidRPr="008D4A50" w:rsidTr="00870B97">
        <w:trPr>
          <w:cantSplit/>
          <w:tblHeader/>
          <w:jc w:val="center"/>
        </w:trPr>
        <w:tc>
          <w:tcPr>
            <w:tcW w:w="1951" w:type="dxa"/>
            <w:shd w:val="clear" w:color="auto" w:fill="D9D9D9"/>
            <w:vAlign w:val="center"/>
          </w:tcPr>
          <w:p w:rsidR="00870B97" w:rsidRPr="008D4A50" w:rsidRDefault="00870B97" w:rsidP="00870B97">
            <w:pPr>
              <w:pStyle w:val="NoSpacing"/>
              <w:jc w:val="left"/>
              <w:rPr>
                <w:rFonts w:ascii="Times New Roman" w:hAnsi="Times New Roman" w:cs="Times New Roman"/>
                <w:b/>
                <w:sz w:val="18"/>
                <w:szCs w:val="18"/>
              </w:rPr>
            </w:pPr>
            <w:r w:rsidRPr="008D4A50">
              <w:rPr>
                <w:rFonts w:ascii="Times New Roman" w:hAnsi="Times New Roman" w:cs="Times New Roman"/>
                <w:b/>
                <w:sz w:val="18"/>
                <w:szCs w:val="18"/>
              </w:rPr>
              <w:t>DL/UL traffic ratio</w:t>
            </w:r>
          </w:p>
        </w:tc>
        <w:tc>
          <w:tcPr>
            <w:tcW w:w="7625" w:type="dxa"/>
            <w:gridSpan w:val="3"/>
            <w:shd w:val="clear" w:color="auto" w:fill="auto"/>
            <w:vAlign w:val="center"/>
          </w:tcPr>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Baseline 50% DL traffic and 50% UL traffic</w:t>
            </w:r>
          </w:p>
          <w:p w:rsidR="00870B97" w:rsidRPr="008D4A50" w:rsidRDefault="00870B97" w:rsidP="00870B97">
            <w:pPr>
              <w:pStyle w:val="NoSpacing"/>
              <w:jc w:val="center"/>
              <w:rPr>
                <w:rFonts w:ascii="Times New Roman" w:hAnsi="Times New Roman" w:cs="Times New Roman"/>
                <w:sz w:val="18"/>
                <w:szCs w:val="18"/>
              </w:rPr>
            </w:pPr>
            <w:r w:rsidRPr="008D4A50">
              <w:rPr>
                <w:rFonts w:ascii="Times New Roman" w:hAnsi="Times New Roman" w:cs="Times New Roman"/>
                <w:sz w:val="18"/>
                <w:szCs w:val="18"/>
              </w:rPr>
              <w:t>Optional: 80% DL traffic and 20% UL traffic</w:t>
            </w:r>
          </w:p>
        </w:tc>
      </w:tr>
    </w:tbl>
    <w:p w:rsidR="00870B97" w:rsidRPr="000A0C62" w:rsidRDefault="009B686D" w:rsidP="009B686D">
      <w:pPr>
        <w:pStyle w:val="S5G-H3-numbered"/>
        <w:numPr>
          <w:ilvl w:val="0"/>
          <w:numId w:val="0"/>
        </w:numPr>
        <w:rPr>
          <w:rFonts w:ascii="Times New Roman" w:hAnsi="Times New Roman"/>
        </w:rPr>
      </w:pPr>
      <w:bookmarkStart w:id="82" w:name="_Toc430267187"/>
      <w:bookmarkStart w:id="83" w:name="_Toc430888660"/>
      <w:bookmarkStart w:id="84" w:name="_Toc431472748"/>
      <w:r>
        <w:rPr>
          <w:rFonts w:ascii="Times New Roman" w:hAnsi="Times New Roman"/>
        </w:rPr>
        <w:t>2.3.3</w:t>
      </w:r>
      <w:r>
        <w:rPr>
          <w:rFonts w:ascii="Times New Roman" w:hAnsi="Times New Roman"/>
        </w:rPr>
        <w:tab/>
      </w:r>
      <w:r w:rsidR="00870B97" w:rsidRPr="000A0C62">
        <w:rPr>
          <w:rFonts w:ascii="Times New Roman" w:hAnsi="Times New Roman"/>
        </w:rPr>
        <w:t>Mixed Indoor/Outdoor deployment scenario</w:t>
      </w:r>
      <w:bookmarkEnd w:id="82"/>
      <w:bookmarkEnd w:id="83"/>
      <w:bookmarkEnd w:id="84"/>
    </w:p>
    <w:p w:rsidR="00870B97" w:rsidRPr="000A0C62" w:rsidRDefault="00FC07E6" w:rsidP="00870B97">
      <w:pPr>
        <w:pStyle w:val="S5G-Bodytext"/>
        <w:rPr>
          <w:rFonts w:ascii="Times New Roman" w:hAnsi="Times New Roman"/>
          <w:bCs/>
          <w:iCs/>
        </w:rPr>
      </w:pPr>
      <w:r>
        <w:rPr>
          <w:rFonts w:ascii="Times New Roman" w:hAnsi="Times New Roman"/>
          <w:bCs/>
          <w:iCs/>
        </w:rPr>
        <w:t xml:space="preserve">A </w:t>
      </w:r>
      <w:r w:rsidR="00870B97" w:rsidRPr="000A0C62">
        <w:rPr>
          <w:rFonts w:ascii="Times New Roman" w:hAnsi="Times New Roman"/>
          <w:bCs/>
          <w:iCs/>
        </w:rPr>
        <w:t xml:space="preserve">mixed </w:t>
      </w:r>
      <w:r>
        <w:rPr>
          <w:rFonts w:ascii="Times New Roman" w:hAnsi="Times New Roman"/>
          <w:bCs/>
          <w:iCs/>
        </w:rPr>
        <w:t xml:space="preserve">of </w:t>
      </w:r>
      <w:r w:rsidR="00870B97" w:rsidRPr="000A0C62">
        <w:rPr>
          <w:rFonts w:ascii="Times New Roman" w:hAnsi="Times New Roman"/>
          <w:bCs/>
          <w:iCs/>
        </w:rPr>
        <w:t>indoor/outdoor deployment scenario are also considered in SPEED-5G, and realistic scenarios will use Test Cases defined in METIS-I with its Propagation Scenarios, will combine the main aspects of the synthetic indoor and outdoor scenarios defined before, which provide a validation framework aligned with the ongoing work carried by 3GPP. These scenarios, will take into consideration the movement of a user from indoor to indoor of different buildings with and outdoor space in between, indoor to outdoor or vice versa.</w:t>
      </w:r>
    </w:p>
    <w:p w:rsidR="00870B97" w:rsidRPr="000A0C62" w:rsidRDefault="00870B97" w:rsidP="00870B97">
      <w:pPr>
        <w:pStyle w:val="S5G-Bodytext"/>
        <w:rPr>
          <w:rFonts w:ascii="Times New Roman" w:hAnsi="Times New Roman"/>
          <w:bCs/>
          <w:iCs/>
        </w:rPr>
      </w:pPr>
      <w:r w:rsidRPr="000A0C62">
        <w:rPr>
          <w:rFonts w:ascii="Times New Roman" w:hAnsi="Times New Roman"/>
          <w:bCs/>
          <w:iCs/>
        </w:rPr>
        <w:t xml:space="preserve">Besides that, a new scenario, defined as </w:t>
      </w:r>
      <w:r w:rsidRPr="000A0C62">
        <w:rPr>
          <w:rFonts w:ascii="Times New Roman" w:hAnsi="Times New Roman"/>
          <w:b/>
          <w:bCs/>
          <w:iCs/>
        </w:rPr>
        <w:t>Extended Suburban Scenario</w:t>
      </w:r>
      <w:r w:rsidRPr="000A0C62">
        <w:rPr>
          <w:rFonts w:ascii="Times New Roman" w:hAnsi="Times New Roman"/>
          <w:bCs/>
          <w:iCs/>
        </w:rPr>
        <w:t xml:space="preserve"> will be used for covering the gap between the Test Cases defined by METIS and the need of having a complete and meaningful scenario for suburban environments, extremely relevant for the 5G as it corresponds to the landscape we can find in many European and American cities. </w:t>
      </w:r>
    </w:p>
    <w:p w:rsidR="00870B97" w:rsidRPr="000A0C62" w:rsidRDefault="009B686D" w:rsidP="009B686D">
      <w:pPr>
        <w:pStyle w:val="S5G-H3-numbered"/>
        <w:numPr>
          <w:ilvl w:val="0"/>
          <w:numId w:val="0"/>
        </w:numPr>
        <w:rPr>
          <w:rFonts w:ascii="Times New Roman" w:hAnsi="Times New Roman"/>
        </w:rPr>
      </w:pPr>
      <w:bookmarkStart w:id="85" w:name="_Toc430267189"/>
      <w:bookmarkStart w:id="86" w:name="_Toc430888662"/>
      <w:bookmarkStart w:id="87" w:name="_Toc431472750"/>
      <w:r>
        <w:rPr>
          <w:rFonts w:ascii="Times New Roman" w:hAnsi="Times New Roman"/>
        </w:rPr>
        <w:t>2.3.4</w:t>
      </w:r>
      <w:r>
        <w:rPr>
          <w:rFonts w:ascii="Times New Roman" w:hAnsi="Times New Roman"/>
        </w:rPr>
        <w:tab/>
      </w:r>
      <w:r w:rsidR="00870B97" w:rsidRPr="000A0C62">
        <w:rPr>
          <w:rFonts w:ascii="Times New Roman" w:hAnsi="Times New Roman"/>
        </w:rPr>
        <w:t>Classification and basic assumptions</w:t>
      </w:r>
      <w:bookmarkEnd w:id="85"/>
      <w:bookmarkEnd w:id="86"/>
      <w:bookmarkEnd w:id="87"/>
    </w:p>
    <w:p w:rsidR="00870B97" w:rsidRPr="000A0C62" w:rsidRDefault="00870B97" w:rsidP="00207D4E">
      <w:pPr>
        <w:pStyle w:val="S5G-Bodytext"/>
        <w:spacing w:after="240"/>
        <w:rPr>
          <w:rFonts w:ascii="Times New Roman" w:hAnsi="Times New Roman"/>
        </w:rPr>
      </w:pPr>
      <w:r w:rsidRPr="000A0C62">
        <w:rPr>
          <w:rFonts w:ascii="Times New Roman" w:hAnsi="Times New Roman"/>
        </w:rPr>
        <w:t>The following section describes SPEED-5G deployment scenarios considered for evaluation. Scenarios are based on scenarios described in [3GPP-TR-36932], [3GPP-TR-36872], [3GPP-TR-36889] and can be directly mapped to scenarios/use cases described</w:t>
      </w:r>
      <w:r w:rsidR="00FC07E6">
        <w:rPr>
          <w:rFonts w:ascii="Times New Roman" w:hAnsi="Times New Roman"/>
        </w:rPr>
        <w:t xml:space="preserve"> above</w:t>
      </w:r>
      <w:r w:rsidRPr="000A0C62">
        <w:rPr>
          <w:rFonts w:ascii="Times New Roman" w:hAnsi="Times New Roman"/>
        </w:rPr>
        <w:t xml:space="preserve">. It needs to be highlighted here that scenarios described in this section constitute just a subset of all possible deployments which can be derived from the scenarios/use cases described </w:t>
      </w:r>
      <w:r w:rsidR="00966A9E" w:rsidRPr="000A0C62">
        <w:rPr>
          <w:rFonts w:ascii="Times New Roman" w:hAnsi="Times New Roman"/>
        </w:rPr>
        <w:t>above</w:t>
      </w:r>
      <w:r w:rsidRPr="000A0C62">
        <w:rPr>
          <w:rFonts w:ascii="Times New Roman" w:hAnsi="Times New Roman"/>
        </w:rPr>
        <w:t>. The following figure shows the classification of the</w:t>
      </w:r>
      <w:r w:rsidR="00966A9E" w:rsidRPr="000A0C62">
        <w:rPr>
          <w:rFonts w:ascii="Times New Roman" w:hAnsi="Times New Roman"/>
        </w:rPr>
        <w:t xml:space="preserve"> proposed deployment scenarios.</w:t>
      </w:r>
    </w:p>
    <w:p w:rsidR="00870B97" w:rsidRPr="000A0C62" w:rsidRDefault="00207D4E" w:rsidP="00870B97">
      <w:pPr>
        <w:pStyle w:val="S5G-Bodytext"/>
        <w:jc w:val="center"/>
        <w:rPr>
          <w:rFonts w:ascii="Times New Roman" w:hAnsi="Times New Roman"/>
        </w:rPr>
      </w:pPr>
      <w:r>
        <w:rPr>
          <w:rFonts w:ascii="Times New Roman" w:hAnsi="Times New Roman"/>
          <w:noProof/>
          <w:lang w:eastAsia="en-GB"/>
        </w:rPr>
        <w:pict>
          <v:shape id="Imagen 1" o:spid="_x0000_i1042" type="#_x0000_t75" style="width:487.3pt;height:194.95pt;visibility:visible;mso-wrap-style:square">
            <v:imagedata r:id="rId33" o:title=""/>
          </v:shape>
        </w:pict>
      </w:r>
    </w:p>
    <w:p w:rsidR="00870B97" w:rsidRPr="000A0C62" w:rsidRDefault="00870B97" w:rsidP="00870B97">
      <w:pPr>
        <w:pStyle w:val="S5G-Figurecaption"/>
        <w:rPr>
          <w:rFonts w:ascii="Times New Roman" w:hAnsi="Times New Roman" w:cs="Times New Roman"/>
        </w:rPr>
      </w:pPr>
      <w:bookmarkStart w:id="88" w:name="_Toc430267206"/>
      <w:bookmarkStart w:id="89" w:name="_Toc430888706"/>
      <w:bookmarkStart w:id="90" w:name="_Toc431472793"/>
      <w:r w:rsidRPr="000A0C62">
        <w:rPr>
          <w:rFonts w:ascii="Times New Roman" w:hAnsi="Times New Roman" w:cs="Times New Roman"/>
        </w:rPr>
        <w:t xml:space="preserve">Figure </w:t>
      </w:r>
      <w:proofErr w:type="gramStart"/>
      <w:r w:rsidR="00FC07E6">
        <w:rPr>
          <w:rFonts w:ascii="Times New Roman" w:hAnsi="Times New Roman" w:cs="Times New Roman"/>
        </w:rPr>
        <w:t>9</w:t>
      </w:r>
      <w:r w:rsidRPr="000A0C62">
        <w:rPr>
          <w:rFonts w:ascii="Times New Roman" w:hAnsi="Times New Roman" w:cs="Times New Roman"/>
        </w:rPr>
        <w:t xml:space="preserve">  Small</w:t>
      </w:r>
      <w:proofErr w:type="gramEnd"/>
      <w:r w:rsidRPr="000A0C62">
        <w:rPr>
          <w:rFonts w:ascii="Times New Roman" w:hAnsi="Times New Roman" w:cs="Times New Roman"/>
        </w:rPr>
        <w:t>-cell scenario classification</w:t>
      </w:r>
      <w:bookmarkEnd w:id="88"/>
      <w:bookmarkEnd w:id="89"/>
      <w:bookmarkEnd w:id="90"/>
    </w:p>
    <w:p w:rsidR="00870B97" w:rsidRPr="000A0C62" w:rsidRDefault="00870B97" w:rsidP="00870B97">
      <w:pPr>
        <w:pStyle w:val="S5G-Bodytext"/>
        <w:rPr>
          <w:rFonts w:ascii="Times New Roman" w:hAnsi="Times New Roman"/>
        </w:rPr>
      </w:pPr>
    </w:p>
    <w:p w:rsidR="00870B97" w:rsidRPr="000A0C62" w:rsidRDefault="00A81D26" w:rsidP="00870B97">
      <w:pPr>
        <w:pStyle w:val="S5G-Bodytext"/>
        <w:rPr>
          <w:rFonts w:ascii="Times New Roman" w:hAnsi="Times New Roman"/>
          <w:b/>
        </w:rPr>
      </w:pPr>
      <w:r>
        <w:rPr>
          <w:rFonts w:ascii="Times New Roman" w:hAnsi="Times New Roman"/>
        </w:rPr>
      </w:r>
      <w:r>
        <w:rPr>
          <w:rFonts w:ascii="Times New Roman" w:hAnsi="Times New Roman"/>
        </w:rPr>
        <w:pict>
          <v:group id="グループ化 314" o:spid="_x0000_s1044" style="width:425.45pt;height:164.55pt;mso-position-horizontal-relative:char;mso-position-vertical-relative:line" coordorigin="3302,10572" coordsize="85391,33020">
            <v:group id="Group 4" o:spid="_x0000_s1045" style="position:absolute;left:11430;top:22463;width:33924;height:9334" coordorigin="11430,22463" coordsize="68632,12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oval id="Oval 218" o:spid="_x0000_s1046" style="position:absolute;left:11494;top:23188;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zJ4sMA&#10;AADbAAAADwAAAGRycy9kb3ducmV2LnhtbERP22rCQBB9F/yHZYS+6aaGFo2uoRZta2kQL/R5yI5J&#10;aHY2ZFeNf+8WCn2bw7nOPO1MLS7UusqygsdRBII4t7riQsHxsB5OQDiPrLG2TApu5CBd9HtzTLS9&#10;8o4ue1+IEMIuQQWl900ipctLMuhGtiEO3Mm2Bn2AbSF1i9cQbmo5jqJnabDi0FBiQ68l5T/7s1Hw&#10;tn2fyvi8jE68ySbZ99fq9hmvlHoYdC8zEJ46/y/+c3/oMP8Jfn8J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zJ4sMAAADbAAAADwAAAAAAAAAAAAAAAACYAgAAZHJzL2Rv&#10;d25yZXYueG1sUEsFBgAAAAAEAAQA9QAAAIgDAAAAAA==&#10;"/>
              <v:oval id="Oval 219" o:spid="_x0000_s1047" style="position:absolute;left:11430;top:22463;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xMMEA&#10;AADbAAAADwAAAGRycy9kb3ducmV2LnhtbERPPWvDMBDdC/0P4grdGskd3NSJYoJLoCGLk5bOh3Wx&#10;TayTsRTb+fdRodDtHu/z1vlsOzHS4FvHGpKFAkFcOdNyreH7a/eyBOEDssHOMWm4kYd88/iwxsy4&#10;iY80nkItYgj7DDU0IfSZlL5qyKJfuJ44cmc3WAwRDrU0A04x3HbyValUWmw5NjTYU9FQdTldrYbz&#10;pThUs3pTZfo+Jh8Fyn35I7V+fpq3KxCB5vAv/nN/mjg/hd9f4gF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i8TDBAAAA2wAAAA8AAAAAAAAAAAAAAAAAmAIAAGRycy9kb3du&#10;cmV2LnhtbFBLBQYAAAAABAAEAPUAAACGAwAAAAA=&#10;" fillcolor="#c6d9f1">
                <v:shadow on="t" color="black" opacity="24903f" origin=",.5" offset="0,.55556mm"/>
              </v:oval>
            </v:group>
            <v:group id="Group 5" o:spid="_x0000_s1048" style="position:absolute;left:45323;top:23272;width:33940;height:9335" coordorigin="45323,23272" coordsize="68632,12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oval id="Oval 216" o:spid="_x0000_s1049" style="position:absolute;left:45387;top:23998;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1mfMUA&#10;AADbAAAADwAAAGRycy9kb3ducmV2LnhtbESPT2vCQBDF7wW/wzKCN920QrHRVdrinyqVUhXPQ3ZM&#10;QrOzIbtq/PbOQehthvfmvd9MZq2r1IWaUHo28DxIQBFn3pacGzjsF/0RqBCRLVaeycCNAsymnacJ&#10;ptZf+Zcuu5grCeGQooEixjrVOmQFOQwDXxOLdvKNwyhrk2vb4FXCXaVfkuRVOyxZGgqs6bOg7G93&#10;dgaWP6s3PTx/JCdeb0fb4/f8thnOjel12/cxqEht/Dc/rr+s4Aus/CID6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WZ8xQAAANsAAAAPAAAAAAAAAAAAAAAAAJgCAABkcnMv&#10;ZG93bnJldi54bWxQSwUGAAAAAAQABAD1AAAAigMAAAAA&#10;"/>
              <v:oval id="Oval 217" o:spid="_x0000_s1050" style="position:absolute;left:45323;top:23272;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lQsAA&#10;AADbAAAADwAAAGRycy9kb3ducmV2LnhtbERPS4vCMBC+C/6HMMLeNHEPPrpGWboIK160LnsemrEt&#10;NpPSxFr/vREEb/PxPWe16W0tOmp95VjDdKJAEOfOVFxo+DttxwsQPiAbrB2Thjt52KyHgxUmxt34&#10;SF0WChFD2CeooQyhSaT0eUkW/cQ1xJE7u9ZiiLAtpGnxFsNtLT+VmkmLFceGEhtKS8ov2dVqOF/S&#10;fd6ruTrMlt30J0W5O/xLrT9G/fcXiEB9eItf7l8T5y/h+Us8QK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1lQsAAAADbAAAADwAAAAAAAAAAAAAAAACYAgAAZHJzL2Rvd25y&#10;ZXYueG1sUEsFBgAAAAAEAAQA9QAAAIUDAAAAAA==&#10;" fillcolor="#c6d9f1">
                <v:shadow on="t" color="black" opacity="24903f" origin=",.5" offset="0,.55556mm"/>
              </v:oval>
            </v:group>
            <v:group id="Group 6" o:spid="_x0000_s1051" style="position:absolute;left:26257;top:30734;width:33925;height:9334" coordorigin="26257,30734" coordsize="68632,12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14" o:spid="_x0000_s1052" style="position:absolute;left:26321;top:31459;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FXMQA&#10;AADbAAAADwAAAGRycy9kb3ducmV2LnhtbESPW4vCMBSE34X9D+Es+KapCqLVKLviZRVFvLDPh+bY&#10;lm1OShO1/vuNIPg4zMw3zHham0LcqHK5ZQWddgSCOLE651TB+bRoDUA4j6yxsEwKHuRgOvlojDHW&#10;9s4Huh19KgKEXYwKMu/LWEqXZGTQtW1JHLyLrQz6IKtU6grvAW4K2Y2ivjSYc1jIsKRZRsnf8WoU&#10;LPeroexdv6MLr3eD3e92/tj05ko1P+uvEQhPtX+HX+0fraDbgeeX8APk5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7BVzEAAAA2wAAAA8AAAAAAAAAAAAAAAAAmAIAAGRycy9k&#10;b3ducmV2LnhtbFBLBQYAAAAABAAEAPUAAACJAwAAAAA=&#10;"/>
              <v:oval id="Oval 215" o:spid="_x0000_s1053" style="position:absolute;left:26257;top:30734;width:68568;height:12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9jsIA&#10;AADbAAAADwAAAGRycy9kb3ducmV2LnhtbESPT4vCMBTE78J+h/CEvWliD+pWo0gXYRcv/lk8P5pn&#10;W2xeShNr99sbQfA4zMxvmOW6t7XoqPWVYw2TsQJBnDtTcaHh77QdzUH4gGywdkwa/snDevUxWGJq&#10;3J0P1B1DISKEfYoayhCaVEqfl2TRj11DHL2Lay2GKNtCmhbvEW5rmSg1lRYrjgslNpSVlF+PN6vh&#10;cs12ea9maj/96ibfGcrf/Vlq/TnsNwsQgfrwDr/aP0ZDksDzS/w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tT2OwgAAANsAAAAPAAAAAAAAAAAAAAAAAJgCAABkcnMvZG93&#10;bnJldi54bWxQSwUGAAAAAAQABAD1AAAAhwMAAAAA&#10;" fillcolor="#c6d9f1">
                <v:shadow on="t" color="black" opacity="24903f" origin=",.5" offset="0,.55556mm"/>
              </v:oval>
            </v:group>
            <v:group id="Group 7" o:spid="_x0000_s1054" style="position:absolute;left:43529;top:25130;width:4270;height:6159" coordorigin="43529,25130" coordsize="4572,6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94" o:spid="_x0000_s1055" type="#_x0000_t16" style="position:absolute;left:43529;top:27131;width:4572;height:4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1lfMEA&#10;AADbAAAADwAAAGRycy9kb3ducmV2LnhtbESPT4vCMBTE74LfITxhb5pallW7RhFhQU+Lf/D8aF6b&#10;ss1LSbJav70RBI/DzPyGWa5724or+dA4VjCdZCCIS6cbrhWcTz/jOYgQkTW2jknBnQKsV8PBEgvt&#10;bnyg6zHWIkE4FKjAxNgVUobSkMUwcR1x8irnLcYkfS21x1uC21bmWfYlLTacFgx2tDVU/h3/rYKq&#10;tbvpxufz/SJcfmdnU21zLZX6GPWbbxCR+vgOv9o7rSD/hOeX9A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NZXzBAAAA2wAAAA8AAAAAAAAAAAAAAAAAmAIAAGRycy9kb3du&#10;cmV2LnhtbFBLBQYAAAAABAAEAPUAAACGAwAAAAA=&#10;" fillcolor="#dafda7" strokecolor="#95b74f">
                <v:fill color2="#f5ffe6" rotate="t" angle="180" colors="0 #dafda7;22938f #e4fdc2;1 #f5ffe6" focus="100%" type="gradient"/>
                <v:shadow on="t" color="black" opacity="24903f" origin=",.5" offset="0,.55556mm"/>
              </v:shape>
              <v:group id="Group 202" o:spid="_x0000_s1056" style="position:absolute;left:46707;top:25130;width:629;height:2374" coordorigin="46707,25130"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line id="Straight Connector 211" o:spid="_x0000_s1057" style="position:absolute;flip:x y;visibility:visible;mso-wrap-style:square" from="47013,25130" to="47013,27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f0qsMAAADbAAAADwAAAGRycy9kb3ducmV2LnhtbESPQWsCMRSE7wX/Q3hCL0Wz3cMiq1FE&#10;VDx4qbb3x+aZXdy8rEmqW399Iwgeh5n5hpktetuKK/nQOFbwOc5AEFdON2wUfB83owmIEJE1to5J&#10;wR8FWMwHbzMstbvxF10P0YgE4VCigjrGrpQyVDVZDGPXESfv5LzFmKQ3Unu8JbhtZZ5lhbTYcFqo&#10;saNVTdX58GsVHNd0+fDL1enMZn8pip+tifdcqfdhv5yCiNTHV/jZ3mkFeQGPL+kH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n9KrDAAAA2wAAAA8AAAAAAAAAAAAA&#10;AAAAoQIAAGRycy9kb3ducmV2LnhtbFBLBQYAAAAABAAEAPkAAACRAwAAAAA=&#10;" strokeweight="1pt"/>
                <v:line id="Straight Connector 212" o:spid="_x0000_s1058" style="position:absolute;flip:y;visibility:visible;mso-wrap-style:square" from="46707,25130" to="46707,2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M5MQAAADbAAAADwAAAGRycy9kb3ducmV2LnhtbESPQWvCQBSE74L/YXmCl6IbU6g2dRUR&#10;LQq9VAu9PrLPJJh9u2RXE/+9Kwgeh5n5hpkvO1OLKzW+sqxgMk5AEOdWV1wo+DtuRzMQPiBrrC2T&#10;ght5WC76vTlm2rb8S9dDKESEsM9QQRmCy6T0eUkG/dg64uidbGMwRNkUUjfYRripZZokH9JgxXGh&#10;REfrkvLz4WIU2O+3yfRz495X50173BfJ/v8ndUoNB93qC0SgLrzCz/ZOK0in8PgSf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T8zkxAAAANsAAAAPAAAAAAAAAAAA&#10;AAAAAKECAABkcnMvZG93bnJldi54bWxQSwUGAAAAAAQABAD5AAAAkgMAAAAA&#10;" strokecolor="#404040" strokeweight="3pt"/>
                <v:line id="Straight Connector 213" o:spid="_x0000_s1059" style="position:absolute;flip:y;visibility:visible;mso-wrap-style:square" from="47336,25130" to="47336,2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BYlsIAAADbAAAADwAAAGRycy9kb3ducmV2LnhtbERPz2vCMBS+D/wfwhN2GWtqB1O7RhFx&#10;ssIu04HXR/PWFpuX0MS2/vfLYbDjx/e72E6mEwP1vrWsYJGkIIgrq1uuFXyf359XIHxA1thZJgV3&#10;8rDdzB4KzLUd+YuGU6hFDGGfo4ImBJdL6auGDPrEOuLI/djeYIiwr6XucYzhppNZmr5Kgy3HhgYd&#10;7RuqrqebUWCPT4vl+uBedtfDeC7rtLx8Zk6px/m0ewMRaAr/4j/3h1aQxbHxS/wB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NBYlsIAAADbAAAADwAAAAAAAAAAAAAA&#10;AAChAgAAZHJzL2Rvd25yZXYueG1sUEsFBgAAAAAEAAQA+QAAAJADAAAAAA==&#10;" strokecolor="#404040" strokeweight="3pt"/>
              </v:group>
              <v:group id="Group 203" o:spid="_x0000_s1060" style="position:absolute;left:44447;top:25452;width:628;height:2374" coordorigin="44447,25452"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line id="Straight Connector 208" o:spid="_x0000_s1061" style="position:absolute;flip:x y;visibility:visible;mso-wrap-style:square" from="44752,25452" to="44752,27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tfmMEAAADbAAAADwAAAGRycy9kb3ducmV2LnhtbERPz2vCMBS+D/Y/hDfwMjRdB2V0RhGZ&#10;4mGX1Xl/NM+k2LzUJNPqX78cBjt+fL/ny9H14kIhdp4VvMwKEMSt1x0bBd/7zfQNREzIGnvPpOBG&#10;EZaLx4c51tpf+YsuTTIih3CsUYFNaailjK0lh3HmB+LMHX1wmDIMRuqA1xzuelkWRSUddpwbLA60&#10;ttSemh+nYP9B5+ewWh9PbD7PVXXYmnQvlZo8jat3EInG9C/+c++0gte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21+YwQAAANsAAAAPAAAAAAAAAAAAAAAA&#10;AKECAABkcnMvZG93bnJldi54bWxQSwUGAAAAAAQABAD5AAAAjwMAAAAA&#10;" strokeweight="1pt"/>
                <v:line id="Straight Connector 209" o:spid="_x0000_s1062" style="position:absolute;flip:y;visibility:visible;mso-wrap-style:square" from="44447,25452" to="44447,26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Nn1sUAAADbAAAADwAAAGRycy9kb3ducmV2LnhtbESPQWvCQBSE7wX/w/IEL1I3UbBt6iZI&#10;UVHwohZ6fWRfk2D27ZLdmvjv3UKhx2FmvmFWxWBacaPON5YVpLMEBHFpdcOVgs/L9vkVhA/IGlvL&#10;pOBOHop89LTCTNueT3Q7h0pECPsMFdQhuExKX9Zk0M+sI47et+0Mhii7SuoO+wg3rZwnyVIabDgu&#10;1Ojoo6byev4xCuxumr68bdxifd30l0OVHL6Oc6fUZDys30EEGsJ/+K+91woWKfx+iT9A5g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Nn1sUAAADbAAAADwAAAAAAAAAA&#10;AAAAAAChAgAAZHJzL2Rvd25yZXYueG1sUEsFBgAAAAAEAAQA+QAAAJMDAAAAAA==&#10;" strokecolor="#404040" strokeweight="3pt"/>
                <v:line id="Straight Connector 210" o:spid="_x0000_s1063" style="position:absolute;flip:y;visibility:visible;mso-wrap-style:square" from="45075,25452" to="45075,26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H5ocUAAADbAAAADwAAAGRycy9kb3ducmV2LnhtbESPQWvCQBSE70L/w/IKXopujNDWNKtI&#10;0aLQS6Pg9ZF9TUKyb5fs1qT/3i0UPA4z8w2Tb0bTiSv1vrGsYDFPQBCXVjdcKTif9rNXED4ga+ws&#10;k4Jf8rBZP0xyzLQd+IuuRahEhLDPUEEdgsuk9GVNBv3cOuLofdveYIiyr6TucYhw08k0SZ6lwYbj&#10;Qo2O3msq2+LHKLAfT4uX1c4tt+1uOB2r5Hj5TJ1S08dx+wYi0Bju4f/2QStYpvD3Jf4Aub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H5ocUAAADbAAAADwAAAAAAAAAA&#10;AAAAAAChAgAAZHJzL2Rvd25yZXYueG1sUEsFBgAAAAAEAAQA+QAAAJMDAAAAAA==&#10;" strokecolor="#404040" strokeweight="3pt"/>
              </v:group>
              <v:group id="Group 204" o:spid="_x0000_s1064" style="position:absolute;left:45806;top:25706;width:646;height:2375" coordorigin="45806,25706" coordsize="645,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line id="Straight Connector 205" o:spid="_x0000_s1065" style="position:absolute;flip:x y;visibility:visible;mso-wrap-style:square" from="46112,25706" to="46112,28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BZm8MAAADbAAAADwAAAGRycy9kb3ducmV2LnhtbESPQWsCMRSE70L/Q3gFL6LZWllkNYpI&#10;Kz14Uev9sXlmFzcva5Lqtr/eCEKPw8x8w8yXnW3ElXyoHSt4G2UgiEunazYKvg+fwymIEJE1No5J&#10;wS8FWC5eenMstLvxjq77aESCcChQQRVjW0gZyooshpFriZN3ct5iTNIbqT3eEtw2cpxlubRYc1qo&#10;sKV1ReV5/2MVHD7oMvCr9enMZnvJ8+PGxL+xUv3XbjUDEamL/+Fn+0sreJ/A40v6A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gWZvDAAAA2wAAAA8AAAAAAAAAAAAA&#10;AAAAoQIAAGRycy9kb3ducmV2LnhtbFBLBQYAAAAABAAEAPkAAACRAwAAAAA=&#10;" strokeweight="1pt"/>
                <v:line id="Straight Connector 206" o:spid="_x0000_s1066" style="position:absolute;flip:y;visibility:visible;mso-wrap-style:square" from="45806,25706" to="45806,2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hh1cUAAADbAAAADwAAAGRycy9kb3ducmV2LnhtbESPQWvCQBSE74L/YXmFXqRuVLRt6ioi&#10;KgpeGgu9PrKvSTD7dsluTfz3riB4HGbmG2a+7EwtLtT4yrKC0TABQZxbXXGh4Oe0ffsA4QOyxtoy&#10;KbiSh+Wi35tjqm3L33TJQiEihH2KCsoQXCqlz0sy6IfWEUfvzzYGQ5RNIXWDbYSbWo6TZCYNVhwX&#10;SnS0Lik/Z/9Ggd0NRu+fGzdZnTft6VAkh9/j2Cn1+tKtvkAE6sIz/GjvtYLJFO5f4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hh1cUAAADbAAAADwAAAAAAAAAA&#10;AAAAAAChAgAAZHJzL2Rvd25yZXYueG1sUEsFBgAAAAAEAAQA+QAAAJMDAAAAAA==&#10;" strokecolor="#404040" strokeweight="3pt"/>
                <v:line id="Straight Connector 207" o:spid="_x0000_s1067" style="position:absolute;flip:y;visibility:visible;mso-wrap-style:square" from="46452,25706" to="46452,2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r/osQAAADbAAAADwAAAGRycy9kb3ducmV2LnhtbESPT4vCMBTE78J+h/AWvIimKqjbNYos&#10;Kit48Q94fTRv22LzEppo67c3C4LHYWZ+w8yXranEnWpfWlYwHCQgiDOrS84VnE+b/gyED8gaK8uk&#10;4EEelouPzhxTbRs+0P0YchEh7FNUUITgUil9VpBBP7COOHp/tjYYoqxzqWtsItxUcpQkE2mw5LhQ&#10;oKOfgrLr8WYU2G1vOP1au/Hqum5OuzzZXfYjp1T3s119gwjUhnf41f7VCsYT+P8Sf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2v+ixAAAANsAAAAPAAAAAAAAAAAA&#10;AAAAAKECAABkcnMvZG93bnJldi54bWxQSwUGAAAAAAQABAD5AAAAkgMAAAAA&#10;" strokecolor="#404040" strokeweight="3pt"/>
              </v:group>
            </v:group>
            <v:group id="Group 8" o:spid="_x0000_s1068" style="position:absolute;left:15478;top:22764;width:9445;height:3397" coordorigin="15478,22764"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194" o:spid="_x0000_s1069" style="position:absolute;left:15478;top:24297;width:10086;height:2111" coordorigin="15478,24300" coordsize="14478,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oval id="Oval 199" o:spid="_x0000_s1070" style="position:absolute;left:15478;top:24765;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fh8QA&#10;AADbAAAADwAAAGRycy9kb3ducmV2LnhtbESPQWvCQBSE74L/YXlCb7ppA6LRVWqxrYqhVMXzI/tM&#10;gtm3Ibtq/PfdguBxmJlvmOm8NZW4UuNKywpeBxEI4szqknMFh/1nfwTCeWSNlWVScCcH81m3M8VE&#10;2xv/0nXncxEg7BJUUHhfJ1K6rCCDbmBr4uCdbGPQB9nkUjd4C3BTybcoGkqDJYeFAmv6KCg77y5G&#10;wdfP91jGl0V04nU6So/b5X0TL5V66bXvExCeWv8MP9orrSAew/+X8A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n4fEAAAA2wAAAA8AAAAAAAAAAAAAAAAAmAIAAGRycy9k&#10;b3ducmV2LnhtbFBLBQYAAAAABAAEAPUAAACJAwAAAAA=&#10;"/>
                <v:oval id="Oval 200" o:spid="_x0000_s1071" style="position:absolute;left:15478;top:24300;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ZJMEA&#10;AADbAAAADwAAAGRycy9kb3ducmV2LnhtbERPy4rCMBTdC/MP4Q6403RE61CN0lF8gCt1PuDSXNsy&#10;zU2nibb69WYhuDyc93zZmUrcqHGlZQVfwwgEcWZ1ybmC3/Nm8A3CeWSNlWVScCcHy8VHb46Jti0f&#10;6XbyuQgh7BJUUHhfJ1K6rCCDbmhr4sBdbGPQB9jkUjfYhnBTyVEUxdJgyaGhwJpWBWV/p6tRsI2P&#10;uzjNJ+fDbv0zHT/2afX4b5Xqf3bpDISnzr/FL/deKxiH9eFL+AF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S2STBAAAA2wAAAA8AAAAAAAAAAAAAAAAAmAIAAGRycy9kb3du&#10;cmV2LnhtbFBLBQYAAAAABAAEAPUAAACGAwAAAAA=&#10;" fillcolor="#f79646">
                  <v:shadow on="t" color="black" opacity="24903f" origin=",.5" offset="0,.55556mm"/>
                </v:oval>
              </v:group>
              <v:group id="Group 195" o:spid="_x0000_s1072" style="position:absolute;left:20157;top:22764;width:644;height:2384" coordorigin="20157,22764" coordsize="644,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line id="Straight Connector 196" o:spid="_x0000_s1073" style="position:absolute;flip:x y;visibility:visible;mso-wrap-style:square" from="20462,22764" to="20462,25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MXCcQAAADbAAAADwAAAGRycy9kb3ducmV2LnhtbESPT2sCMRTE74V+h/AKXkrNusgiW6OI&#10;qHjwUv/cH5tndnHzsiZR1376plDocZiZ3zDTeW9bcScfGscKRsMMBHHldMNGwfGw/piACBFZY+uY&#10;FDwpwHz2+jLFUrsHf9F9H41IEA4lKqhj7EopQ1WTxTB0HXHyzs5bjEl6I7XHR4LbVuZZVkiLDaeF&#10;Gjta1lRd9jer4LCi67tfLM8XNrtrUZw2Jn7nSg3e+sUniEh9/A//tbdawTiH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QxcJxAAAANsAAAAPAAAAAAAAAAAA&#10;AAAAAKECAABkcnMvZG93bnJldi54bWxQSwUGAAAAAAQABAD5AAAAkgMAAAAA&#10;" strokeweight="1pt"/>
                <v:line id="Straight Connector 197" o:spid="_x0000_s1074" style="position:absolute;flip:y;visibility:visible;mso-wrap-style:square" from="20157,22764" to="20157,2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9NsEAAADbAAAADwAAAGRycy9kb3ducmV2LnhtbERPy4rCMBTdD8w/hCu4GTT1wehUo8ig&#10;ojAbH+D20txpi81NaKKtf28WgsvDec+XranEnWpfWlYw6CcgiDOrS84VnE+b3hSED8gaK8uk4EEe&#10;lovPjzmm2jZ8oPsx5CKGsE9RQRGCS6X0WUEGfd864sj929pgiLDOpa6xieGmksMk+ZYGS44NBTr6&#10;LSi7Hm9Ggd1+DSY/azdaXdfNaZ8n+8vf0CnV7bSrGYhAbXiLX+6dVjCOY+OX+A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D702wQAAANsAAAAPAAAAAAAAAAAAAAAA&#10;AKECAABkcnMvZG93bnJldi54bWxQSwUGAAAAAAQABAD5AAAAjwMAAAAA&#10;" strokecolor="#404040" strokeweight="3pt"/>
                <v:line id="Straight Connector 198" o:spid="_x0000_s1075" style="position:absolute;flip:y;visibility:visible;mso-wrap-style:square" from="20801,22764" to="20801,2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MYrcUAAADbAAAADwAAAGRycy9kb3ducmV2LnhtbESPQWvCQBSE70L/w/IKvYhu1GI1dRUp&#10;WhS8NApeH9nXJJh9u2RXE/99Vyh4HGbmG2ax6kwtbtT4yrKC0TABQZxbXXGh4HTcDmYgfEDWWFsm&#10;BXfysFq+9BaYatvyD92yUIgIYZ+igjIEl0rp85IM+qF1xNH7tY3BEGVTSN1gG+GmluMkmUqDFceF&#10;Eh19lZRfsqtRYL/7o4/5xk3Wl0173BfJ/nwYO6XeXrv1J4hAXXiG/9s7reB9Do8v8Qf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MYrcUAAADbAAAADwAAAAAAAAAA&#10;AAAAAAChAgAAZHJzL2Rvd25yZXYueG1sUEsFBgAAAAAEAAQA+QAAAJMDAAAAAA==&#10;" strokecolor="#404040" strokeweight="3pt"/>
              </v:group>
            </v:group>
            <v:group id="Group 9" o:spid="_x0000_s1076" style="position:absolute;left:26257;top:25908;width:9430;height:3413" coordorigin="26257,25908"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group id="Group 187" o:spid="_x0000_s1077" style="position:absolute;left:26257;top:27433;width:10086;height:2118" coordorigin="26257,27433" coordsize="14478,3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oval id="Oval 192" o:spid="_x0000_s1078" style="position:absolute;left:26257;top:27895;width:14478;height:2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oVsUA&#10;AADbAAAADwAAAGRycy9kb3ducmV2LnhtbESPQWvCQBSE74L/YXmF3nTTSIuNrkGLra00lKp4fmSf&#10;STD7NmRXjf++KxQ8DjPzDTNNO1OLM7WusqzgaRiBIM6trrhQsNu+D8YgnEfWWFsmBVdykM76vSkm&#10;2l74l84bX4gAYZeggtL7JpHS5SUZdEPbEAfvYFuDPsi2kLrFS4CbWsZR9CINVhwWSmzoraT8uDkZ&#10;BR8/q1c5Oi2iA39l42z/vbyuR0ulHh+6+QSEp87fw//tT63gOYbbl/AD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hWxQAAANsAAAAPAAAAAAAAAAAAAAAAAJgCAABkcnMv&#10;ZG93bnJldi54bWxQSwUGAAAAAAQABAD1AAAAigMAAAAA&#10;"/>
                <v:oval id="Oval 193" o:spid="_x0000_s1079" style="position:absolute;left:26257;top:27433;width:14478;height:2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RjsUA&#10;AADbAAAADwAAAGRycy9kb3ducmV2LnhtbESP0WrCQBRE34X+w3ILvulGrbGk2UjaUhV8UvsBl+xt&#10;EszejdmtSf16t1Do4zAzZ5h0PZhGXKlztWUFs2kEgriwuuZSwefpY/IMwnlkjY1lUvBDDtbZwyjF&#10;RNueD3Q9+lIECLsEFVTet4mUrqjIoJvaljh4X7Yz6IPsSqk77APcNHIeRbE0WHNYqLClt4qK8/Hb&#10;KNjEh22cl8vTfvv+unq67fLmdumVGj8O+QsIT4P/D/+1d1rBcgG/X8IP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GOxQAAANsAAAAPAAAAAAAAAAAAAAAAAJgCAABkcnMv&#10;ZG93bnJldi54bWxQSwUGAAAAAAQABAD1AAAAigMAAAAA&#10;" fillcolor="#f79646">
                  <v:shadow on="t" color="black" opacity="24903f" origin=",.5" offset="0,.55556mm"/>
                </v:oval>
              </v:group>
              <v:group id="Group 188" o:spid="_x0000_s1080" style="position:absolute;left:30944;top:25908;width:628;height:2372" coordorigin="30944,25908" coordsize="628,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line id="Straight Connector 189" o:spid="_x0000_s1081" style="position:absolute;flip:x y;visibility:visible;mso-wrap-style:square" from="31249,25908" to="31249,28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MZoMMAAADbAAAADwAAAGRycy9kb3ducmV2LnhtbESPQWsCMRSE74X+h/CEXkrNVnCR1Sgi&#10;VXrwomvvj80zu7h5WZNUt/31RhA8DjPzDTNb9LYVF/Khcazgc5iBIK6cbtgoOJTrjwmIEJE1to5J&#10;wR8FWMxfX2ZYaHflHV320YgE4VCggjrGrpAyVDVZDEPXESfv6LzFmKQ3Unu8Jrht5SjLcmmx4bRQ&#10;Y0ermqrT/tcqKL/o/O6Xq+OJzfac5z8bE/9HSr0N+uUURKQ+PsOP9rdWMB7D/Uv6AX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zGaDDAAAA2wAAAA8AAAAAAAAAAAAA&#10;AAAAoQIAAGRycy9kb3ducmV2LnhtbFBLBQYAAAAABAAEAPkAAACRAwAAAAA=&#10;" strokeweight="1pt"/>
                <v:line id="Straight Connector 190" o:spid="_x0000_s1082" style="position:absolute;flip:y;visibility:visible;mso-wrap-style:square" from="30944,25908" to="30944,2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m/mcUAAADbAAAADwAAAGRycy9kb3ducmV2LnhtbESPT2vCQBTE70K/w/IKvYhuVGps6ipS&#10;tCh48Q/0+si+JsHs2yW7mvjtu0LB4zAzv2Hmy87U4kaNrywrGA0TEMS51RUXCs6nzWAGwgdkjbVl&#10;UnAnD8vFS2+OmbYtH+h2DIWIEPYZKihDcJmUPi/JoB9aRxy9X9sYDFE2hdQNthFuajlOkqk0WHFc&#10;KNHRV0n55Xg1Cux3f5R+rN1kdVm3p12R7H72Y6fU22u3+gQRqAvP8H97qxW8p/D4En+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Um/mcUAAADbAAAADwAAAAAAAAAA&#10;AAAAAAChAgAAZHJzL2Rvd25yZXYueG1sUEsFBgAAAAAEAAQA+QAAAJMDAAAAAA==&#10;" strokecolor="#404040" strokeweight="3pt"/>
                <v:line id="Straight Connector 191" o:spid="_x0000_s1083" style="position:absolute;flip:y;visibility:visible;mso-wrap-style:square" from="31572,25908" to="31572,2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Yr68EAAADbAAAADwAAAGRycy9kb3ducmV2LnhtbERPy4rCMBTdD8w/hCu4GTRVcXSqUWRQ&#10;UZiND3B7ae60xeYmNNHWvzcLweXhvOfL1lTiTrUvLSsY9BMQxJnVJecKzqdNbwrCB2SNlWVS8CAP&#10;y8XnxxxTbRs+0P0YchFD2KeooAjBpVL6rCCDvm8dceT+bW0wRFjnUtfYxHBTyWGSfEuDJceGAh39&#10;FpRdjzejwG6/BpOftRutruvmtM+T/eVv6JTqdtrVDESgNrzFL/dOKxjHsfFL/AFy8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1ivrwQAAANsAAAAPAAAAAAAAAAAAAAAA&#10;AKECAABkcnMvZG93bnJldi54bWxQSwUGAAAAAAQABAD5AAAAjwMAAAAA&#10;" strokecolor="#404040" strokeweight="3pt"/>
              </v:group>
            </v:group>
            <v:group id="Group 10" o:spid="_x0000_s1084" style="position:absolute;left:33194;top:25114;width:9430;height:3413" coordorigin="33194,25114"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Group 180" o:spid="_x0000_s1085" style="position:absolute;left:33194;top:26639;width:10087;height:2118" coordorigin="33194,26640" coordsize="14478,3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oval id="Oval 185" o:spid="_x0000_s1086" style="position:absolute;left:33194;top:27102;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cMQA&#10;AADbAAAADwAAAGRycy9kb3ducmV2LnhtbESPQWvCQBSE70L/w/IK3nRjA2Kjq9iirUqDqKXnR/aZ&#10;hGbfhuyq8d+7guBxmJlvmMmsNZU4U+NKywoG/QgEcWZ1ybmC38OyNwLhPLLGyjIpuJKD2fSlM8FE&#10;2wvv6Lz3uQgQdgkqKLyvEyldVpBB17c1cfCOtjHog2xyqRu8BLip5FsUDaXBksNCgTV9FpT9709G&#10;wdf2+13Gp4/oyOt0lP79LK6beKFU97Wdj0F4av0z/GivtIJhDPcv4Qf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Ph3DEAAAA2wAAAA8AAAAAAAAAAAAAAAAAmAIAAGRycy9k&#10;b3ducmV2LnhtbFBLBQYAAAAABAAEAPUAAACJAwAAAAA=&#10;"/>
                <v:oval id="Oval 186" o:spid="_x0000_s1087" style="position:absolute;left:33194;top:26640;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yDR8UA&#10;AADbAAAADwAAAGRycy9kb3ducmV2LnhtbESPzWrDMBCE74W+g9hCb43ckrjFiWzclPxATvl5gMXa&#10;2CbWyrWU2MnTR4FCj8PMfMPMssE04kKdqy0reB9FIIgLq2suFRz2i7cvEM4ja2wsk4IrOcjS56cZ&#10;Jtr2vKXLzpciQNglqKDyvk2kdEVFBt3ItsTBO9rOoA+yK6XusA9w08iPKIqlwZrDQoUtzSsqTruz&#10;UbCMt6s4Lyf7zern+3N8W+fN7bdX6vVlyKcgPA3+P/zXXmsF8RgeX8IPk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INHxQAAANsAAAAPAAAAAAAAAAAAAAAAAJgCAABkcnMv&#10;ZG93bnJldi54bWxQSwUGAAAAAAQABAD1AAAAigMAAAAA&#10;" fillcolor="#f79646">
                  <v:shadow on="t" color="black" opacity="24903f" origin=",.5" offset="0,.55556mm"/>
                </v:oval>
              </v:group>
              <v:group id="Group 181" o:spid="_x0000_s1088" style="position:absolute;left:37881;top:25114;width:628;height:2372" coordorigin="37881,25114" coordsize="628,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line id="Straight Connector 182" o:spid="_x0000_s1089" style="position:absolute;flip:x y;visibility:visible;mso-wrap-style:square" from="38187,25114" to="38187,2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1NasMAAADbAAAADwAAAGRycy9kb3ducmV2LnhtbESPQWsCMRSE70L/Q3iFXqRm9RDK1riI&#10;tOKhF7W9PzbP7LKblzWJuu2vN4VCj8PMfMMsq9H14kohtp41zGcFCOLam5aths/j+/MLiJiQDfae&#10;ScM3RahWD5MllsbfeE/XQ7IiQziWqKFJaSiljHVDDuPMD8TZO/ngMGUZrDQBbxnuerkoCiUdtpwX&#10;Ghxo01DdHS5Ow/GNztOw3pw6th9npb62Nv0stH56HNevIBKN6T/8194ZDUrB75f8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NTWrDAAAA2wAAAA8AAAAAAAAAAAAA&#10;AAAAoQIAAGRycy9kb3ducmV2LnhtbFBLBQYAAAAABAAEAPkAAACRAwAAAAA=&#10;" strokeweight="1pt"/>
                <v:line id="Straight Connector 183" o:spid="_x0000_s1090" style="position:absolute;flip:y;visibility:visible;mso-wrap-style:square" from="37881,25114" to="37881,2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V1JMMAAADbAAAADwAAAGRycy9kb3ducmV2LnhtbESPQYvCMBSE78L+h/AWvIimKuhajSKL&#10;LgpeVgWvj+bZFpuX0GRt998bQfA4zMw3zGLVmkrcqfalZQXDQQKCOLO65FzB+bTtf4HwAVljZZkU&#10;/JOH1fKjs8BU24Z/6X4MuYgQ9ikqKEJwqZQ+K8igH1hHHL2rrQ2GKOtc6hqbCDeVHCXJRBosOS4U&#10;6Oi7oOx2/DMK7E9vOJ1t3Hh92zSnfZ7sL4eRU6r72a7nIAK14R1+tXdawWQKzy/xB8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ldSTDAAAA2wAAAA8AAAAAAAAAAAAA&#10;AAAAoQIAAGRycy9kb3ducmV2LnhtbFBLBQYAAAAABAAEAPkAAACRAwAAAAA=&#10;" strokecolor="#404040" strokeweight="3pt"/>
                <v:line id="Straight Connector 184" o:spid="_x0000_s1091" style="position:absolute;flip:y;visibility:visible;mso-wrap-style:square" from="38509,25114" to="38509,2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rhVsIAAADbAAAADwAAAGRycy9kb3ducmV2LnhtbERPy2rCQBTdF/oPwy10U8xECz6io0jR&#10;0oAbjeD2krlNgpk7Q2aaxL/vLApdHs57sxtNK3rqfGNZwTRJQRCXVjdcKbgWx8kShA/IGlvLpOBB&#10;Hnbb56cNZtoOfKb+EioRQ9hnqKAOwWVS+rImgz6xjjhy37YzGCLsKqk7HGK4aeUsTefSYMOxoUZH&#10;HzWV98uPUWA/36aL1cG97++HocirNL+dZk6p15dxvwYRaAz/4j/3l1Ywj2Pjl/gD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rrhVsIAAADbAAAADwAAAAAAAAAAAAAA&#10;AAChAgAAZHJzL2Rvd25yZXYueG1sUEsFBgAAAAAEAAQA+QAAAJADAAAAAA==&#10;" strokecolor="#404040" strokeweight="3pt"/>
              </v:group>
            </v:group>
            <v:group id="Group 11" o:spid="_x0000_s1092" style="position:absolute;left:24907;top:33480;width:9446;height:3460" coordorigin="24907,33480"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173" o:spid="_x0000_s1093" style="position:absolute;left:24907;top:35061;width:10087;height:2125" coordorigin="24907,35059" coordsize="14478,3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oval id="Oval 178" o:spid="_x0000_s1094" style="position:absolute;left:24907;top:35522;width:14478;height:2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qQcUA&#10;AADbAAAADwAAAGRycy9kb3ducmV2LnhtbESP3WrCQBSE7wu+w3IE7+rGCtVGV7Gi9YdKqYrXh+wx&#10;CWbPhuyq8e1dQfBymJlvmOG4NoW4UOVyywo67QgEcWJ1zqmC/W7+3gfhPLLGwjIpuJGD8ajxNsRY&#10;2yv/02XrUxEg7GJUkHlfxlK6JCODrm1L4uAdbWXQB1mlUld4DXBTyI8o+pQGcw4LGZY0zSg5bc9G&#10;wc/f4kt2z9/RkVeb/ubwO7utuzOlWs16MgDhqfav8LO91Ap6HXh8CT9Aj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CpBxQAAANsAAAAPAAAAAAAAAAAAAAAAAJgCAABkcnMv&#10;ZG93bnJldi54bWxQSwUGAAAAAAQABAD1AAAAigMAAAAA&#10;"/>
                <v:oval id="Oval 179" o:spid="_x0000_s1095" style="position:absolute;left:24907;top:35059;width:14478;height:25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AodcUA&#10;AADbAAAADwAAAGRycy9kb3ducmV2LnhtbESP0WrCQBRE3wX/YblC33SjtLGkbkJsaRV8ivYDLtnb&#10;JJi9G7Nbk/r13ULBx2FmzjCbbDStuFLvGssKlosIBHFpdcOVgs/T+/wZhPPIGlvLpOCHHGTpdLLB&#10;RNuBC7oefSUChF2CCmrvu0RKV9Zk0C1sRxy8L9sb9EH2ldQ9DgFuWrmKolgabDgs1NjRa03l+fht&#10;FHzExS7Oq6fTYfe2XT/e9nl7uwxKPczG/AWEp9Hfw//tvVawXsHfl/AD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Ch1xQAAANsAAAAPAAAAAAAAAAAAAAAAAJgCAABkcnMv&#10;ZG93bnJldi54bWxQSwUGAAAAAAQABAD1AAAAigMAAAAA&#10;" fillcolor="#f79646">
                  <v:shadow on="t" color="black" opacity="24903f" origin=",.5" offset="0,.55556mm"/>
                </v:oval>
              </v:group>
              <v:group id="Group 174" o:spid="_x0000_s1096" style="position:absolute;left:29349;top:33480;width:627;height:2380" coordorigin="29349,33480" coordsize="627,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line id="Straight Connector 175" o:spid="_x0000_s1097" style="position:absolute;flip:x y;visibility:visible;mso-wrap-style:square" from="29654,33480" to="29654,35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4/4sMAAADbAAAADwAAAGRycy9kb3ducmV2LnhtbESPQWsCMRSE70L/Q3iCF6lZPSy6GkWk&#10;Sg+91LX3x+aZXdy8rEnUtb++KRR6HGbmG2a16W0r7uRD41jBdJKBIK6cbtgoOJX71zmIEJE1to5J&#10;wZMCbNYvgxUW2j34k+7HaESCcChQQR1jV0gZqposhonriJN3dt5iTNIbqT0+Ety2cpZlubTYcFqo&#10;saNdTdXleLMKyje6jv12d76w+bjm+dfBxO+ZUqNhv12CiNTH//Bf+10rmC/g90v6AX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eP+LDAAAA2wAAAA8AAAAAAAAAAAAA&#10;AAAAoQIAAGRycy9kb3ducmV2LnhtbFBLBQYAAAAABAAEAPkAAACRAwAAAAA=&#10;" strokeweight="1pt"/>
                <v:line id="Straight Connector 176" o:spid="_x0000_s1098" style="position:absolute;flip:y;visibility:visible;mso-wrap-style:square" from="29349,33480" to="29349,34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mdd8EAAADbAAAADwAAAGRycy9kb3ducmV2LnhtbERPTYvCMBC9C/sfwix4EU1VcLUaRRZd&#10;FLxsFbwOzdgWm0losrb7781B8Ph436tNZ2rxoMZXlhWMRwkI4tzqigsFl/N+OAfhA7LG2jIp+CcP&#10;m/VHb4Wpti3/0iMLhYgh7FNUUIbgUil9XpJBP7KOOHI32xgMETaF1A22MdzUcpIkM2mw4thQoqPv&#10;kvJ79mcU2J/B+Guxc9Ptfdeej0VyvJ4mTqn+Z7ddggjUhbf45T5oBYu4Pn6JP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GZ13wQAAANsAAAAPAAAAAAAAAAAAAAAA&#10;AKECAABkcnMvZG93bnJldi54bWxQSwUGAAAAAAQABAD5AAAAjwMAAAAA&#10;" strokecolor="#404040" strokeweight="3pt"/>
                <v:line id="Straight Connector 177" o:spid="_x0000_s1099" style="position:absolute;flip:y;visibility:visible;mso-wrap-style:square" from="29976,33480" to="29976,34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U47MUAAADbAAAADwAAAGRycy9kb3ducmV2LnhtbESPQWvCQBSE74X+h+UVehHdRME2MatI&#10;sVLBi1Hw+si+JsHs2yW7Nem/7xYKPQ4z8w1TbEbTiTv1vrWsIJ0lIIgrq1uuFVzO79NXED4ga+ws&#10;k4Jv8rBZPz4UmGs78InuZahFhLDPUUETgsul9FVDBv3MOuLofdreYIiyr6XucYhw08l5kiylwZbj&#10;QoOO3hqqbuWXUWD3k/Ql27nF9rYbzoc6OVyPc6fU89O4XYEINIb/8F/7QyvIUvj9En+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U47MUAAADbAAAADwAAAAAAAAAA&#10;AAAAAAChAgAAZHJzL2Rvd25yZXYueG1sUEsFBgAAAAAEAAQA+QAAAJMDAAAAAA==&#10;" strokecolor="#404040" strokeweight="3pt"/>
              </v:group>
            </v:group>
            <v:group id="Group 12" o:spid="_x0000_s1100" style="position:absolute;left:31861;top:26797;width:9429;height:3476" coordorigin="31861,26797"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Group 166" o:spid="_x0000_s1101" style="position:absolute;left:31861;top:28387;width:10086;height:2115" coordorigin="31861,28389" coordsize="14478,3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oval id="Oval 171" o:spid="_x0000_s1102" style="position:absolute;left:31861;top:28851;width:14478;height:25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1Uz8MA&#10;AADbAAAADwAAAGRycy9kb3ducmV2LnhtbESP3YrCMBSE74V9h3AE7zRVQbRrFBX/UWTdxetDc2zL&#10;NieliVrffrMgeDnMzDfMeFqbQtypcrllBd1OBII4sTrnVMHP96o9BOE8ssbCMil4koPp5KMxxljb&#10;B3/R/exTESDsYlSQeV/GUrokI4OuY0vi4F1tZdAHWaVSV/gIcFPIXhQNpMGcw0KGJS0ySn7PN6Ng&#10;fdqMZP82j668Ow6Pl8Pyue8vlWo169knCE+1f4df7a1WMBrA/5fwA+Tk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1Uz8MAAADbAAAADwAAAAAAAAAAAAAAAACYAgAAZHJzL2Rv&#10;d25yZXYueG1sUEsFBgAAAAAEAAQA9QAAAIgDAAAAAA==&#10;"/>
                <v:oval id="Oval 172" o:spid="_x0000_s1103" style="position:absolute;left:31861;top:28389;width:14478;height:25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tF8YA&#10;AADbAAAADwAAAGRycy9kb3ducmV2LnhtbESP3WrCQBSE7wt9h+UUelc3Shs1ZiNpS1Xwyp8HOGSP&#10;STB7Nma3JvXp3UKhl8PMfMOky8E04kqdqy0rGI8iEMSF1TWXCo6Hr5cZCOeRNTaWScEPOVhmjw8p&#10;Jtr2vKPr3pciQNglqKDyvk2kdEVFBt3ItsTBO9nOoA+yK6XusA9w08hJFMXSYM1hocKWPioqzvtv&#10;o2AV79ZxXr4dtuvP9+nrbZM3t0uv1PPTkC9AeBr8f/ivvdEK5lP4/RJ+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tF8YAAADbAAAADwAAAAAAAAAAAAAAAACYAgAAZHJz&#10;L2Rvd25yZXYueG1sUEsFBgAAAAAEAAQA9QAAAIsDAAAAAA==&#10;" fillcolor="#f79646">
                  <v:shadow on="t" color="black" opacity="24903f" origin=",.5" offset="0,.55556mm"/>
                </v:oval>
              </v:group>
              <v:group id="Group 167" o:spid="_x0000_s1104" style="position:absolute;left:36293;top:26797;width:645;height:2385" coordorigin="36293,26797" coordsize="645,2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line id="Straight Connector 168" o:spid="_x0000_s1105" style="position:absolute;flip:x y;visibility:visible;mso-wrap-style:square" from="36598,26797" to="36598,29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epP8MAAADbAAAADwAAAGRycy9kb3ducmV2LnhtbESPQWsCMRSE7wX/Q3iCl6JZPSx1NYqI&#10;Sg9e1Pb+2Dyzi5uXNYm67a9vBKHHYWa+YebLzjbiTj7UjhWMRxkI4tLpmo2Cr9N2+AEiRGSNjWNS&#10;8EMBlove2xwL7R58oPsxGpEgHApUUMXYFlKGsiKLYeRa4uSdnbcYk/RGao+PBLeNnGRZLi3WnBYq&#10;bGldUXk53qyC04au7361Pl/Y7K95/r0z8Xei1KDfrWYgInXxP/xqf2oF0yk8v6Qf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HqT/DAAAA2wAAAA8AAAAAAAAAAAAA&#10;AAAAoQIAAGRycy9kb3ducmV2LnhtbFBLBQYAAAAABAAEAPkAAACRAwAAAAA=&#10;" strokeweight="1pt"/>
                <v:line id="Straight Connector 169" o:spid="_x0000_s1106" style="position:absolute;flip:y;visibility:visible;mso-wrap-style:square" from="36293,26797" to="36293,2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HLMYAAADcAAAADwAAAGRycy9kb3ducmV2LnhtbESPT2sCMRDF74V+hzAFL6UmKvTP1ihS&#10;VBR6qRZ6HTbT3cXNJGxSd/32zkHobYb35r3fzJeDb9WZutQEtjAZG1DEZXANVxa+j5unV1ApIzts&#10;A5OFCyVYLu7v5li40PMXnQ+5UhLCqUALdc6x0DqVNXlM4xCJRfsNnccsa1dp12Ev4b7VU2OetceG&#10;paHGSB81lafDn7cQto+Tl7d1nK1O6/64r8z+53MarR09DKt3UJmG/G++Xe+c4BvBl2dkAr2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sxyzGAAAA3AAAAA8AAAAAAAAA&#10;AAAAAAAAoQIAAGRycy9kb3ducmV2LnhtbFBLBQYAAAAABAAEAPkAAACUAwAAAAA=&#10;" strokecolor="#404040" strokeweight="3pt"/>
                <v:line id="Straight Connector 170" o:spid="_x0000_s1107" style="position:absolute;flip:y;visibility:visible;mso-wrap-style:square" from="36938,26797" to="36938,2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Bit8MAAADcAAAADwAAAGRycy9kb3ducmV2LnhtbERPTWsCMRC9C/6HMIVeiiZrobVbo4jY&#10;ouClKngdNtPdxc0kbFJ3+++NIHibx/uc2aK3jbhQG2rHGrKxAkFcOFNzqeF4+BpNQYSIbLBxTBr+&#10;KcBiPhzMMDeu4x+67GMpUgiHHDVUMfpcylBUZDGMnSdO3K9rLcYE21KaFrsUbhs5UepNWqw5NVTo&#10;aVVRcd7/WQ3u+yV7/1j71+V53R22pdqedhOv9fNTv/wEEamPD/HdvTFpvsrg9ky6QM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gYrfDAAAA3AAAAA8AAAAAAAAAAAAA&#10;AAAAoQIAAGRycy9kb3ducmV2LnhtbFBLBQYAAAAABAAEAPkAAACRAwAAAAA=&#10;" strokecolor="#404040" strokeweight="3pt"/>
              </v:group>
            </v:group>
            <v:group id="Group 13" o:spid="_x0000_s1108" style="position:absolute;left:44243;top:30495;width:9446;height:3461" coordorigin="44243,30495"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group id="Group 159" o:spid="_x0000_s1109" style="position:absolute;left:44243;top:32076;width:10087;height:2125" coordorigin="44243,32074" coordsize="14478,3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oval id="Oval 164" o:spid="_x0000_s1110" style="position:absolute;left:44243;top:32538;width:14478;height:25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omSsQA&#10;AADcAAAADwAAAGRycy9kb3ducmV2LnhtbERP22oCMRB9F/oPYQq+adIqYrdGsWK90aXUlj4Pm3F3&#10;cTNZNlHXv28EoW9zONeZzFpbiTM1vnSs4amvQBBnzpSca/j5fu+NQfiAbLByTBqu5GE2fehMMDHu&#10;wl903odcxBD2CWooQqgTKX1WkEXfdzVx5A6usRgibHJpGrzEcFvJZ6VG0mLJsaHAmhYFZcf9yWpY&#10;fa5f5OD0pg68Tcfp78fyuhsste4+tvNXEIHa8C++uzcmzldDuD0TL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6JkrEAAAA3AAAAA8AAAAAAAAAAAAAAAAAmAIAAGRycy9k&#10;b3ducmV2LnhtbFBLBQYAAAAABAAEAPUAAACJAwAAAAA=&#10;"/>
                <v:oval id="Oval 165" o:spid="_x0000_s1111" style="position:absolute;left:44243;top:32074;width:14478;height:25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AWCMMA&#10;AADcAAAADwAAAGRycy9kb3ducmV2LnhtbERPzWrCQBC+F3yHZQRvurHUKKmbkFqsgie1DzBkp0lo&#10;djZmV5P69N2C0Nt8fL+zzgbTiBt1rrasYD6LQBAXVtdcKvg8b6crEM4ja2wsk4IfcpClo6c1Jtr2&#10;fKTbyZcihLBLUEHlfZtI6YqKDLqZbYkD92U7gz7ArpS6wz6Em0Y+R1EsDdYcGipsaVNR8X26GgUf&#10;8XEX5+XifNi9vy1f7vu8uV96pSbjIX8F4Wnw/+KHe6/D/GgBf8+EC2T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AWCMMAAADcAAAADwAAAAAAAAAAAAAAAACYAgAAZHJzL2Rv&#10;d25yZXYueG1sUEsFBgAAAAAEAAQA9QAAAIgDAAAAAA==&#10;" fillcolor="#f79646">
                  <v:shadow on="t" color="black" opacity="24903f" origin=",.5" offset="0,.55556mm"/>
                </v:oval>
              </v:group>
              <v:group id="Group 160" o:spid="_x0000_s1112" style="position:absolute;left:48685;top:30495;width:627;height:2380" coordorigin="48685,30495" coordsize="627,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line id="Straight Connector 161" o:spid="_x0000_s1113" style="position:absolute;flip:x y;visibility:visible;mso-wrap-style:square" from="48990,30495" to="48990,32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ruw8IAAADcAAAADwAAAGRycy9kb3ducmV2LnhtbERPS2sCMRC+F/wPYQQvRbN62MpqFBEV&#10;D73Ux33YjNnFzWRNoq799U2h0Nt8fM+ZLzvbiAf5UDtWMB5lIIhLp2s2Ck7H7XAKIkRkjY1jUvCi&#10;AMtF722OhXZP/qLHIRqRQjgUqKCKsS2kDGVFFsPItcSJuzhvMSbojdQenyncNnKSZbm0WHNqqLCl&#10;dUXl9XC3Co4bur371fpyZfN5y/PzzsTviVKDfreagYjUxX/xn3uv0/zsA36fSRfIx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ruw8IAAADcAAAADwAAAAAAAAAAAAAA&#10;AAChAgAAZHJzL2Rvd25yZXYueG1sUEsFBgAAAAAEAAQA+QAAAJADAAAAAA==&#10;" strokeweight="1pt"/>
                <v:line id="Straight Connector 162" o:spid="_x0000_s1114" style="position:absolute;flip:y;visibility:visible;mso-wrap-style:square" from="48685,30495" to="48685,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rLKsYAAADcAAAADwAAAGRycy9kb3ducmV2LnhtbESPT2sCMRDF74V+hzAFL6UmKvTP1ihS&#10;VBR6qRZ6HTbT3cXNJGxSd/32zkHobYb35r3fzJeDb9WZutQEtjAZG1DEZXANVxa+j5unV1ApIzts&#10;A5OFCyVYLu7v5li40PMXnQ+5UhLCqUALdc6x0DqVNXlM4xCJRfsNnccsa1dp12Ev4b7VU2OetceG&#10;paHGSB81lafDn7cQto+Tl7d1nK1O6/64r8z+53MarR09DKt3UJmG/G++Xe+c4BuhlWdkAr2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ayyrGAAAA3AAAAA8AAAAAAAAA&#10;AAAAAAAAoQIAAGRycy9kb3ducmV2LnhtbFBLBQYAAAAABAAEAPkAAACUAwAAAAA=&#10;" strokecolor="#404040" strokeweight="3pt"/>
                <v:line id="Straight Connector 163" o:spid="_x0000_s1115" style="position:absolute;flip:y;visibility:visible;mso-wrap-style:square" from="49312,30495" to="49312,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ZuscMAAADcAAAADwAAAGRycy9kb3ducmV2LnhtbERPS2sCMRC+F/wPYQpepCYq+FiNImKl&#10;ghe14HXYTHcXN5Owie723zeFQm/z8T1ntelsLZ7UhMqxhtFQgSDOnam40PB5fX+bgwgR2WDtmDR8&#10;U4DNuveywsy4ls/0vMRCpBAOGWooY/SZlCEvyWIYOk+cuC/XWIwJNoU0DbYp3NZyrNRUWqw4NZTo&#10;aVdSfr88rAZ3GIxmi72fbO/79nos1PF2Gnut+6/ddgkiUhf/xX/uD5PmqwX8PpMu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WbrHDAAAA3AAAAA8AAAAAAAAAAAAA&#10;AAAAoQIAAGRycy9kb3ducmV2LnhtbFBLBQYAAAAABAAEAPkAAACRAwAAAAA=&#10;" strokecolor="#404040" strokeweight="3pt"/>
              </v:group>
            </v:group>
            <v:group id="Group 14" o:spid="_x0000_s1116" style="position:absolute;left:50720;top:31829;width:9430;height:3603" coordorigin="50720,31829"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group id="Group 152" o:spid="_x0000_s1117" style="position:absolute;left:50720;top:33564;width:10087;height:2126" coordorigin="50720,33561" coordsize="14478,3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oval id="Oval 157" o:spid="_x0000_s1118" style="position:absolute;left:50720;top:34025;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NeMMA&#10;AADcAAAADwAAAGRycy9kb3ducmV2LnhtbERP24rCMBB9F/Yfwiz4pqkKotUou+JlFUW8sM9DM7Zl&#10;m0lpota/3wiCb3M41xlPa1OIG1Uut6yg045AECdW55wqOJ8WrQEI55E1FpZJwYMcTCcfjTHG2t75&#10;QLejT0UIYRejgsz7MpbSJRkZdG1bEgfuYiuDPsAqlbrCewg3hexGUV8azDk0ZFjSLKPk73g1Cpb7&#10;1VD2rt/Rhde7we53O39senOlmp/11wiEp9q/xS/3jw7zO114PhMuk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NeMMAAADcAAAADwAAAAAAAAAAAAAAAACYAgAAZHJzL2Rv&#10;d25yZXYueG1sUEsFBgAAAAAEAAQA9QAAAIgDAAAAAA==&#10;"/>
                <v:oval id="Oval 158" o:spid="_x0000_s1119" style="position:absolute;left:50720;top:33561;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y9OsQA&#10;AADcAAAADwAAAGRycy9kb3ducmV2LnhtbERPzWrCQBC+F3yHZYTe6kbbxpJmI7GlKnhS+wBDdpoE&#10;s7MxuzWpT98VBG/z8f1OuhhMI87UudqygukkAkFcWF1zqeD78PX0BsJ5ZI2NZVLwRw4W2eghxUTb&#10;nnd03vtShBB2CSqovG8TKV1RkUE3sS1x4H5sZ9AH2JVSd9iHcNPIWRTF0mDNoaHClj4qKo77X6Ng&#10;Fe/WcV6+Hrbrz+X85bLJm8upV+pxPOTvIDwN/i6+uTc6zJ8+w/WZcIH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MvTrEAAAA3AAAAA8AAAAAAAAAAAAAAAAAmAIAAGRycy9k&#10;b3ducmV2LnhtbFBLBQYAAAAABAAEAPUAAACJAwAAAAA=&#10;" fillcolor="#f79646">
                  <v:shadow on="t" color="black" opacity="24903f" origin=",.5" offset="0,.55556mm"/>
                </v:oval>
              </v:group>
              <v:group id="Group 153" o:spid="_x0000_s1120" style="position:absolute;left:55763;top:31829;width:629;height:2381" coordorigin="55763,31829" coordsize="628,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line id="Straight Connector 154" o:spid="_x0000_s1121" style="position:absolute;flip:x y;visibility:visible;mso-wrap-style:square" from="56069,31829" to="56069,34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1D8sIAAADcAAAADwAAAGRycy9kb3ducmV2LnhtbERPS2sCMRC+F/wPYQQvRbMKLrIaRcSK&#10;By/1cR82Y3ZxM1mTVNf++qZQ6G0+vucsVp1txIN8qB0rGI8yEMSl0zUbBefTx3AGIkRkjY1jUvCi&#10;AKtl722BhXZP/qTHMRqRQjgUqKCKsS2kDGVFFsPItcSJuzpvMSbojdQenyncNnKSZbm0WHNqqLCl&#10;TUXl7fhlFZy2dH/36831xuZwz/PLzsTviVKDfreeg4jUxX/xn3uv0/zxFH6fSRfI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1D8sIAAADcAAAADwAAAAAAAAAAAAAA&#10;AAChAgAAZHJzL2Rvd25yZXYueG1sUEsFBgAAAAAEAAQA+QAAAJADAAAAAA==&#10;" strokeweight="1pt"/>
                <v:line id="Straight Connector 155" o:spid="_x0000_s1122" style="position:absolute;flip:y;visibility:visible;mso-wrap-style:square" from="55763,31829" to="55763,33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BsHsMAAADcAAAADwAAAGRycy9kb3ducmV2LnhtbERPS2vCQBC+C/0PyxR6Ed3Ego/oKiK2&#10;VOilUfA6ZMckmJ1dsqtJ/323IHibj+85q01vGnGn1teWFaTjBARxYXXNpYLT8WM0B+EDssbGMin4&#10;JQ+b9ctghZm2Hf/QPQ+liCHsM1RQheAyKX1RkUE/to44chfbGgwRtqXULXYx3DRykiRTabDm2FCh&#10;o11FxTW/GQX2c5jOFnv3vr3uu+OhTA7n74lT6u213y5BBOrDU/xwf+k4P53C/zPx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QbB7DAAAA3AAAAA8AAAAAAAAAAAAA&#10;AAAAoQIAAGRycy9kb3ducmV2LnhtbFBLBQYAAAAABAAEAPkAAACRAwAAAAA=&#10;" strokecolor="#404040" strokeweight="3pt"/>
                <v:line id="Straight Connector 156" o:spid="_x0000_s1123" style="position:absolute;flip:y;visibility:visible;mso-wrap-style:square" from="56392,31829" to="56392,33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JhcQAAADcAAAADwAAAGRycy9kb3ducmV2LnhtbERPS2vCQBC+F/oflin0InUTBVOjG5Fi&#10;pYIXH+B1yE6TkOzskt2a9N93C4Xe5uN7znozmk7cqfeNZQXpNAFBXFrdcKXgenl/eQXhA7LGzjIp&#10;+CYPm+LxYY25tgOf6H4OlYgh7HNUUIfgcil9WZNBP7WOOHKftjcYIuwrqXscYrjp5CxJFtJgw7Gh&#10;RkdvNZXt+csosPtJmi13br5td8PlUCWH23HmlHp+GrcrEIHG8C/+c3/oOD/N4PeZeIEs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XMmFxAAAANwAAAAPAAAAAAAAAAAA&#10;AAAAAKECAABkcnMvZG93bnJldi54bWxQSwUGAAAAAAQABAD5AAAAkgMAAAAA&#10;" strokecolor="#404040" strokeweight="3pt"/>
              </v:group>
            </v:group>
            <v:group id="Group 15" o:spid="_x0000_s1124" style="position:absolute;left:53419;top:33448;width:9446;height:3620" coordorigin="53419,33448"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145" o:spid="_x0000_s1125" style="position:absolute;left:53419;top:35193;width:10087;height:2117" coordorigin="53419,35194" coordsize="14478,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oval id="Oval 150" o:spid="_x0000_s1126" style="position:absolute;left:53419;top:35656;width:14478;height:25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8KcYA&#10;AADcAAAADwAAAGRycy9kb3ducmV2LnhtbESPQWvCQBCF7wX/wzKF3nRTBdHUVarYVktFqtLzkB2T&#10;YHY2ZFeN/945CL3N8N68981k1rpKXagJpWcDr70EFHHmbcm5gcP+ozsCFSKyxcozGbhRgNm08zTB&#10;1Por/9JlF3MlIRxSNFDEWKdah6wgh6Hna2LRjr5xGGVtcm0bvEq4q3Q/SYbaYcnSUGBNi4Ky0+7s&#10;DHxuv8Z6cJ4nR15vRpu/n+Xte7A05uW5fX8DFamN/+bH9coKfl/w5RmZQ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8KcYAAADcAAAADwAAAAAAAAAAAAAAAACYAgAAZHJz&#10;L2Rvd25yZXYueG1sUEsFBgAAAAAEAAQA9QAAAIsDAAAAAA==&#10;"/>
                <v:oval id="Oval 151" o:spid="_x0000_s1127" style="position:absolute;left:53419;top:35194;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5Ma8MA&#10;AADcAAAADwAAAGRycy9kb3ducmV2LnhtbERPzWrCQBC+C77DMkJvdROpaUndSFSqQk9qH2DITpNg&#10;djZmV5P69N1Cwdt8fL+zWA6mETfqXG1ZQTyNQBAXVtdcKvg6fTy/gXAeWWNjmRT8kINlNh4tMNW2&#10;5wPdjr4UIYRdigoq79tUSldUZNBNbUscuG/bGfQBdqXUHfYh3DRyFkWJNFhzaKiwpXVFxfl4NQq2&#10;yWGX5OX89LnbrF5f7vu8uV96pZ4mQ/4OwtPgH+J/916H+bMY/p4JF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5Ma8MAAADcAAAADwAAAAAAAAAAAAAAAACYAgAAZHJzL2Rv&#10;d25yZXYueG1sUEsFBgAAAAAEAAQA9QAAAIgDAAAAAA==&#10;" fillcolor="#f79646">
                  <v:shadow on="t" color="black" opacity="24903f" origin=",.5" offset="0,.55556mm"/>
                </v:oval>
              </v:group>
              <v:group id="Group 146" o:spid="_x0000_s1128" style="position:absolute;left:58454;top:33448;width:644;height:2371" coordorigin="58454,33448" coordsize="644,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line id="Straight Connector 147" o:spid="_x0000_s1129" style="position:absolute;flip:x y;visibility:visible;mso-wrap-style:square" from="58759,33448" to="58759,35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S0oMIAAADcAAAADwAAAGRycy9kb3ducmV2LnhtbERPS2sCMRC+F/ofwhS8lJp1hUW2RhFR&#10;8eClPu7DZswubiZrEnXtr28Khd7m43vOdN7bVtzJh8axgtEwA0FcOd2wUXA8rD8mIEJE1tg6JgVP&#10;CjCfvb5MsdTuwV9030cjUgiHEhXUMXallKGqyWIYuo44cWfnLcYEvZHa4yOF21bmWVZIiw2nhho7&#10;WtZUXfY3q+Cwouu7XyzPFza7a1GcNiZ+50oN3vrFJ4hIffwX/7m3Os3Px/D7TLp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S0oMIAAADcAAAADwAAAAAAAAAAAAAA&#10;AAChAgAAZHJzL2Rvd25yZXYueG1sUEsFBgAAAAAEAAQA+QAAAJADAAAAAA==&#10;" strokeweight="1pt"/>
                <v:line id="Straight Connector 148" o:spid="_x0000_s1130" style="position:absolute;flip:y;visibility:visible;mso-wrap-style:square" from="58454,33448" to="58454,3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dT8MAAADcAAAADwAAAGRycy9kb3ducmV2LnhtbERPTWvCQBC9C/6HZYReRDdGqTZ1FSm2&#10;KHipCr0O2WkSzM4u2a2J/74rCN7m8T5nue5MLa7U+Mqygsk4AUGcW11xoeB8+hwtQPiArLG2TApu&#10;5GG96veWmGnb8jddj6EQMYR9hgrKEFwmpc9LMujH1hFH7tc2BkOETSF1g20MN7VMk+RVGqw4NpTo&#10;6KOk/HL8Mwrs13Ayf9u66eaybU/7Itn/HFKn1Mug27yDCNSFp/jh3uk4P53B/Zl4gV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inU/DAAAA3AAAAA8AAAAAAAAAAAAA&#10;AAAAoQIAAGRycy9kb3ducmV2LnhtbFBLBQYAAAAABAAEAPkAAACRAwAAAAA=&#10;" strokecolor="#404040" strokeweight="3pt"/>
                <v:line id="Straight Connector 149" o:spid="_x0000_s1131" style="position:absolute;flip:y;visibility:visible;mso-wrap-style:square" from="59098,33448" to="59098,3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441MMAAADcAAAADwAAAGRycy9kb3ducmV2LnhtbERPTWvCQBC9C/6HZYReRDdGrDZ1FSm2&#10;KHipCr0O2WkSzM4u2a2J/74rCN7m8T5nue5MLa7U+Mqygsk4AUGcW11xoeB8+hwtQPiArLG2TApu&#10;5GG96veWmGnb8jddj6EQMYR9hgrKEFwmpc9LMujH1hFH7tc2BkOETSF1g20MN7VMk+RVGqw4NpTo&#10;6KOk/HL8Mwrs13Ayf9u66eaybU/7Itn/HFKn1Mug27yDCNSFp/jh3uk4P53B/Zl4gV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uONTDAAAA3AAAAA8AAAAAAAAAAAAA&#10;AAAAoQIAAGRycy9kb3ducmV2LnhtbFBLBQYAAAAABAAEAPkAAACRAwAAAAA=&#10;" strokecolor="#404040" strokeweight="3pt"/>
              </v:group>
            </v:group>
            <v:group id="Group 16" o:spid="_x0000_s1132" style="position:absolute;left:47450;top:23574;width:9430;height:3667" coordorigin="47450,23574"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group id="Group 138" o:spid="_x0000_s1133" style="position:absolute;left:47450;top:25372;width:10087;height:2119" coordorigin="47450,25371"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oval id="Oval 143" o:spid="_x0000_s1134" style="position:absolute;left:47450;top:25834;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wL8YA&#10;AADcAAAADwAAAGRycy9kb3ducmV2LnhtbESPQWvCQBCF7wX/wzKF3nRTBdHUVarYVktFqtLzkB2T&#10;YHY2ZFeN/945CL3N8N68981k1rpKXagJpWcDr70EFHHmbcm5gcP+ozsCFSKyxcozGbhRgNm08zTB&#10;1Por/9JlF3MlIRxSNFDEWKdah6wgh6Hna2LRjr5xGGVtcm0bvEq4q3Q/SYbaYcnSUGBNi4Ky0+7s&#10;DHxuv8Z6cJ4nR15vRpu/n+Xte7A05uW5fX8DFamN/+bH9coKfl9o5RmZQ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JwL8YAAADcAAAADwAAAAAAAAAAAAAAAACYAgAAZHJz&#10;L2Rvd25yZXYueG1sUEsFBgAAAAAEAAQA9QAAAIsDAAAAAA==&#10;"/>
                <v:oval id="Oval 144" o:spid="_x0000_s1135" style="position:absolute;left:47450;top:25371;width:14478;height:2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AbcQA&#10;AADcAAAADwAAAGRycy9kb3ducmV2LnhtbERP22rCQBB9L/gPywh9q5tKGzVmI7GlKvTJywcM2TEJ&#10;zc7G7Nakfn1XKPRtDuc66WowjbhS52rLCp4nEQjiwuqaSwWn48fTHITzyBoby6TghxysstFDiom2&#10;Pe/pevClCCHsElRQed8mUrqiIoNuYlviwJ1tZ9AH2JVSd9iHcNPIaRTF0mDNoaHClt4qKr4O30bB&#10;Jt5v47x8PX5u39ezl9sub26XXqnH8ZAvQXga/L/4z73TYf50AfdnwgU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IQG3EAAAA3AAAAA8AAAAAAAAAAAAAAAAAmAIAAGRycy9k&#10;b3ducmV2LnhtbFBLBQYAAAAABAAEAPUAAACJAwAAAAA=&#10;" fillcolor="#f79646">
                  <v:shadow on="t" color="black" opacity="24903f" origin=",.5" offset="0,.55556mm"/>
                </v:oval>
              </v:group>
              <v:group id="Group 139" o:spid="_x0000_s1136" style="position:absolute;left:52171;top:23574;width:628;height:2374" coordorigin="52171,23574"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line id="Straight Connector 140" o:spid="_x0000_s1137" style="position:absolute;flip:x y;visibility:visible;mso-wrap-style:square" from="52476,23574" to="52476,2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MZkcIAAADcAAAADwAAAGRycy9kb3ducmV2LnhtbERPS2sCMRC+F/wPYQQvRbMqLLIaRcSK&#10;By/1cR82Y3ZxM1mTVNf++qZQ6G0+vucsVp1txIN8qB0rGI8yEMSl0zUbBefTx3AGIkRkjY1jUvCi&#10;AKtl722BhXZP/qTHMRqRQjgUqKCKsS2kDGVFFsPItcSJuzpvMSbojdQenyncNnKSZbm0WHNqqLCl&#10;TUXl7fhlFZy2dH/36831xuZwz/PLzsTviVKDfreeg4jUxX/xn3uv0/zpGH6fSRfI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MZkcIAAADcAAAADwAAAAAAAAAAAAAA&#10;AAChAgAAZHJzL2Rvd25yZXYueG1sUEsFBgAAAAAEAAQA+QAAAJADAAAAAA==&#10;" strokeweight="1pt"/>
                <v:line id="Straight Connector 141" o:spid="_x0000_s1138" style="position:absolute;flip:y;visibility:visible;mso-wrap-style:square" from="52171,23574" to="52171,24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42fcQAAADcAAAADwAAAGRycy9kb3ducmV2LnhtbERPTWvCQBC9C/0PyxS8FN0Yoa1pVpGi&#10;RaGXRsHrkJ0mIdnZJbs16b93CwVv83ifk29G04kr9b6xrGAxT0AQl1Y3XCk4n/azVxA+IGvsLJOC&#10;X/KwWT9Mcsy0HfiLrkWoRAxhn6GCOgSXSenLmgz6uXXEkfu2vcEQYV9J3eMQw00n0yR5lgYbjg01&#10;OnqvqWyLH6PAfjwtXlY7t9y2u+F0rJLj5TN1Sk0fx+0biEBjuIv/3Qcd5y9T+HsmXi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njZ9xAAAANwAAAAPAAAAAAAAAAAA&#10;AAAAAKECAABkcnMvZG93bnJldi54bWxQSwUGAAAAAAQABAD5AAAAkgMAAAAA&#10;" strokecolor="#404040" strokeweight="3pt"/>
                <v:line id="Straight Connector 142" o:spid="_x0000_s1139" style="position:absolute;flip:y;visibility:visible;mso-wrap-style:square" from="52799,23574" to="52799,24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KT5sMAAADcAAAADwAAAGRycy9kb3ducmV2LnhtbERPTWvCQBC9C/0PyxS8SN1owLapq0hR&#10;UfBiLPQ6ZKdJMDu7ZLcm/ntXELzN433OfNmbRlyo9bVlBZNxAoK4sLrmUsHPafP2AcIHZI2NZVJw&#10;JQ/Lxctgjpm2HR/pkodSxBD2GSqoQnCZlL6oyKAfW0ccuT/bGgwRtqXULXYx3DRymiQzabDm2FCh&#10;o++KinP+bxTY7Wjy/rl26eq87k77Mtn/HqZOqeFrv/oCEagPT/HDvdNxfprC/Zl4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Sk+bDAAAA3AAAAA8AAAAAAAAAAAAA&#10;AAAAoQIAAGRycy9kb3ducmV2LnhtbFBLBQYAAAAABAAEAPkAAACRAwAAAAA=&#10;" strokecolor="#404040" strokeweight="3pt"/>
              </v:group>
            </v:group>
            <v:group id="Group 17" o:spid="_x0000_s1140" style="position:absolute;left:48625;top:25479;width:9445;height:3667" coordorigin="48625,25479"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131" o:spid="_x0000_s1141" style="position:absolute;left:48625;top:27277;width:10086;height:2119" coordorigin="48625,27276"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oval id="Oval 136" o:spid="_x0000_s1142" style="position:absolute;left:48625;top:27739;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XG8MA&#10;AADcAAAADwAAAGRycy9kb3ducmV2LnhtbERPTWvCQBC9F/wPywi91U0NiMZspIrVVpRSFc9DdkyC&#10;2dmQXTX++26h0Ns83ueks87U4katqywreB1EIIhzqysuFBwP7y9jEM4ja6wtk4IHOZhlvacUE23v&#10;/E23vS9ECGGXoILS+yaR0uUlGXQD2xAH7mxbgz7AtpC6xXsIN7UcRtFIGqw4NJTY0KKk/LK/GgWr&#10;r/VExtd5dObP3Xh32i4fm3ip1HO/e5uC8NT5f/Gf+0OH+fEI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XG8MAAADcAAAADwAAAAAAAAAAAAAAAACYAgAAZHJzL2Rv&#10;d25yZXYueG1sUEsFBgAAAAAEAAQA9QAAAIgDAAAAAA==&#10;"/>
                <v:oval id="Oval 137" o:spid="_x0000_s1143" style="position:absolute;left:48625;top:27276;width:14478;height:2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nWcMA&#10;AADcAAAADwAAAGRycy9kb3ducmV2LnhtbERP22rCQBB9F/oPywi+6caqsaSukipWwScvHzBkp0lo&#10;djbNrib69W6h0Lc5nOssVp2pxI0aV1pWMB5FIIgzq0vOFVzO2+EbCOeRNVaWScGdHKyWL70FJtq2&#10;fKTbyecihLBLUEHhfZ1I6bKCDLqRrYkD92Ubgz7AJpe6wTaEm0q+RlEsDZYcGgqsaV1Q9n26GgWf&#10;8XEXp/nsfNhtPubTxz6tHj+tUoN+l76D8NT5f/Gfe6/D/Mkcfp8JF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LnWcMAAADcAAAADwAAAAAAAAAAAAAAAACYAgAAZHJzL2Rv&#10;d25yZXYueG1sUEsFBgAAAAAEAAQA9QAAAIgDAAAAAA==&#10;" fillcolor="#f79646">
                  <v:shadow on="t" color="black" opacity="24903f" origin=",.5" offset="0,.55556mm"/>
                </v:oval>
              </v:group>
              <v:group id="Group 132" o:spid="_x0000_s1144" style="position:absolute;left:53354;top:25479;width:628;height:2374" coordorigin="53354,25479" coordsize="627,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line id="Straight Connector 133" o:spid="_x0000_s1145" style="position:absolute;flip:x y;visibility:visible;mso-wrap-style:square" from="53660,25479" to="53660,27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UVl8IAAADcAAAADwAAAGRycy9kb3ducmV2LnhtbERPS2sCMRC+F/wPYQQvRbNaWOpqFBEt&#10;PXipj/uwGbOLm8maRN321zdCobf5+J4zX3a2EXfyoXasYDzKQBCXTtdsFBwP2+E7iBCRNTaOScE3&#10;BVguei9zLLR78Bfd99GIFMKhQAVVjG0hZSgrshhGriVO3Nl5izFBb6T2+EjhtpGTLMulxZpTQ4Ut&#10;rSsqL/ubVXDY0PXVr9bnC5vdNc9PHyb+TJQa9LvVDESkLv6L/9yfOs1/m8LzmXSBX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GUVl8IAAADcAAAADwAAAAAAAAAAAAAA&#10;AAChAgAAZHJzL2Rvd25yZXYueG1sUEsFBgAAAAAEAAQA+QAAAJADAAAAAA==&#10;" strokeweight="1pt"/>
                <v:line id="Straight Connector 134" o:spid="_x0000_s1146" style="position:absolute;flip:y;visibility:visible;mso-wrap-style:square" from="53354,25479" to="53354,26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Z+7McAAADcAAAADwAAAGRycy9kb3ducmV2LnhtbESPT2vCQBDF74V+h2UKXopu1FJt6ipS&#10;tFToxT/gdchOk2B2dsmuJv32nUPB2wzvzXu/Wax616gbtbH2bGA8ykARF97WXBo4HbfDOaiYkC02&#10;nsnAL0VYLR8fFphb3/GebodUKgnhmKOBKqWQax2LihzGkQ/Eov341mGStS21bbGTcNfoSZa9aoc1&#10;S0OFgT4qKi6HqzPgP5/Hs7dNmK4vm+64K7Pd+XsSjBk89et3UIn6dDf/X39ZwX8R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Bn7sxwAAANwAAAAPAAAAAAAA&#10;AAAAAAAAAKECAABkcnMvZG93bnJldi54bWxQSwUGAAAAAAQABAD5AAAAlQMAAAAA&#10;" strokecolor="#404040" strokeweight="3pt"/>
                <v:line id="Straight Connector 135" o:spid="_x0000_s1147" style="position:absolute;flip:y;visibility:visible;mso-wrap-style:square" from="53982,25479" to="53982,26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rbd8QAAADcAAAADwAAAGRycy9kb3ducmV2LnhtbERPTWvCQBC9F/oflil4KXUTK7ZGNyJi&#10;pUIvasHrkB2TkOzskt2a9N+7BaG3ebzPWa4G04ordb62rCAdJyCIC6trLhV8nz5e3kH4gKyxtUwK&#10;fsnDKn98WGKmbc8Huh5DKWII+wwVVCG4TEpfVGTQj60jjtzFdgZDhF0pdYd9DDetnCTJTBqsOTZU&#10;6GhTUdEcf4wCu3tO3+Zb97putv1pXyb789fEKTV6GtYLEIGG8C++uz91nD9N4e+ZeIHM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Stt3xAAAANwAAAAPAAAAAAAAAAAA&#10;AAAAAKECAABkcnMvZG93bnJldi54bWxQSwUGAAAAAAQABAD5AAAAkgMAAAAA&#10;" strokecolor="#404040" strokeweight="3pt"/>
              </v:group>
            </v:group>
            <v:group id="Group 18" o:spid="_x0000_s1148" style="position:absolute;left:51641;top:27019;width:9430;height:3667" coordorigin="51641,27019"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group id="Group 124" o:spid="_x0000_s1149" style="position:absolute;left:51641;top:28816;width:10087;height:2120" coordorigin="51641,28816"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Oval 129" o:spid="_x0000_s1150" style="position:absolute;left:51641;top:29279;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CfisQA&#10;AADcAAAADwAAAGRycy9kb3ducmV2LnhtbERP22rCQBB9F/yHZQTfdOMFsdFVVGy1paFUS5+H7JgE&#10;s7Mhu2r8e1co9G0O5zrzZWNKcaXaFZYVDPoRCOLU6oIzBT/H194UhPPIGkvLpOBODpaLdmuOsbY3&#10;/qbrwWcihLCLUUHufRVL6dKcDLq+rYgDd7K1QR9gnUld4y2Em1IOo2giDRYcGnKsaJNTej5cjIK3&#10;r92LHF3W0Ynfk2ny+7m9f4y2SnU7zWoGwlPj/8V/7r0O88djeD4TLp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Qn4rEAAAA3AAAAA8AAAAAAAAAAAAAAAAAmAIAAGRycy9k&#10;b3ducmV2LnhtbFBLBQYAAAAABAAEAPUAAACJAwAAAAA=&#10;"/>
                <v:oval id="Oval 130" o:spid="_x0000_s1151" style="position:absolute;left:51641;top:28816;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qvyMQA&#10;AADcAAAADwAAAGRycy9kb3ducmV2LnhtbERPzWrCQBC+F3yHZYTe6sYSo6SuEltaBU9RH2DITpNg&#10;djZmt0nq03cLhd7m4/ud9XY0jeipc7VlBfNZBIK4sLrmUsHl/P60AuE8ssbGMin4JgfbzeRhjam2&#10;A+fUn3wpQgi7FBVU3replK6oyKCb2ZY4cJ+2M+gD7EqpOxxCuGnkcxQl0mDNoaHCll4rKq6nL6Pg&#10;I8n3SVYuzsf9224Z3w9Zc78NSj1Ox+wFhKfR/4v/3Acd5scL+H0mX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ar8jEAAAA3AAAAA8AAAAAAAAAAAAAAAAAmAIAAGRycy9k&#10;b3ducmV2LnhtbFBLBQYAAAAABAAEAPUAAACJAwAAAAA=&#10;" fillcolor="#f79646">
                  <v:shadow on="t" color="black" opacity="24903f" origin=",.5" offset="0,.55556mm"/>
                </v:oval>
              </v:group>
              <v:group id="Group 125" o:spid="_x0000_s1152" style="position:absolute;left:56362;top:27019;width:628;height:2374" coordorigin="56362,27019"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line id="Straight Connector 126" o:spid="_x0000_s1153" style="position:absolute;flip:x y;visibility:visible;mso-wrap-style:square" from="56667,27019" to="56667,2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BXA8IAAADcAAAADwAAAGRycy9kb3ducmV2LnhtbERPS2sCMRC+F/wPYQQvRbNK2cpqFBEt&#10;PXipj/uwGbOLm8maRN321zdCobf5+J4zX3a2EXfyoXasYDzKQBCXTtdsFBwP2+EURIjIGhvHpOCb&#10;AiwXvZc5Fto9+Ivu+2hECuFQoIIqxraQMpQVWQwj1xIn7uy8xZigN1J7fKRw28hJluXSYs2pocKW&#10;1hWVl/3NKjhs6PrqV+vzhc3umuenDxN/JkoN+t1qBiJSF//Ff+5Pnea/vcPzmXSBX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BXA8IAAADcAAAADwAAAAAAAAAAAAAA&#10;AAChAgAAZHJzL2Rvd25yZXYueG1sUEsFBgAAAAAEAAQA+QAAAJADAAAAAA==&#10;" strokeweight="1pt"/>
                <v:line id="Straight Connector 127" o:spid="_x0000_s1154" style="position:absolute;flip:y;visibility:visible;mso-wrap-style:square" from="56362,27019" to="56362,28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By6scAAADcAAAADwAAAGRycy9kb3ducmV2LnhtbESPT2vCQBDF74V+h2UKXopu1FJt6ipS&#10;tFToxT/gdchOk2B2dsmuJv32nUPB2wzvzXu/Wax616gbtbH2bGA8ykARF97WXBo4HbfDOaiYkC02&#10;nsnAL0VYLR8fFphb3/GebodUKgnhmKOBKqWQax2LihzGkQ/Eov341mGStS21bbGTcNfoSZa9aoc1&#10;S0OFgT4qKi6HqzPgP5/Hs7dNmK4vm+64K7Pd+XsSjBk89et3UIn6dDf/X39ZwX8R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cHLqxwAAANwAAAAPAAAAAAAA&#10;AAAAAAAAAKECAABkcnMvZG93bnJldi54bWxQSwUGAAAAAAQABAD5AAAAlQMAAAAA&#10;" strokecolor="#404040" strokeweight="3pt"/>
                <v:line id="Straight Connector 128" o:spid="_x0000_s1155" style="position:absolute;flip:y;visibility:visible;mso-wrap-style:square" from="56990,27019" to="56990,28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zXccMAAADcAAAADwAAAGRycy9kb3ducmV2LnhtbERPTWvCQBC9C/0PyxR6Ed2oxWrqKlK0&#10;KHhpFLwO2WkSzM4u2dXEf98VCt7m8T5nsepMLW7U+MqygtEwAUGcW11xoeB03A5mIHxA1lhbJgV3&#10;8rBavvQWmGrb8g/dslCIGMI+RQVlCC6V0uclGfRD64gj92sbgyHCppC6wTaGm1qOk2QqDVYcG0p0&#10;9FVSfsmuRoH97o8+5hs3WV827XFfJPvzYeyUenvt1p8gAnXhKf5373Sc/z6HxzPxAr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813HDAAAA3AAAAA8AAAAAAAAAAAAA&#10;AAAAoQIAAGRycy9kb3ducmV2LnhtbFBLBQYAAAAABAAEAPkAAACRAwAAAAA=&#10;" strokecolor="#404040" strokeweight="3pt"/>
              </v:group>
            </v:group>
            <v:group id="Group 19" o:spid="_x0000_s1156" style="position:absolute;left:55435;top:28447;width:9430;height:3652" coordorigin="55435,28448"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Group 117" o:spid="_x0000_s1157" style="position:absolute;left:55435;top:30253;width:10087;height:2112" coordorigin="55435,30256" coordsize="14478,3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oval id="Oval 122" o:spid="_x0000_s1158" style="position:absolute;left:55435;top:30721;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0uMMA&#10;AADcAAAADwAAAGRycy9kb3ducmV2LnhtbERP22rCQBB9L/gPyxR8q5sqFo2uomK1FUW84POQHZNg&#10;djZkV41/3xUKvs3hXGc4rk0hblS53LKCz1YEgjixOudUwfHw/dED4TyyxsIyKXiQg/Go8TbEWNs7&#10;7+i296kIIexiVJB5X8ZSuiQjg65lS+LAnW1l0AdYpVJXeA/hppDtKPqSBnMODRmWNMsoueyvRsFi&#10;u+zLznUanfl309uc1vPHqjNXqvleTwYgPNX+Jf53/+gwv9uG5zPhAj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w0uMMAAADcAAAADwAAAAAAAAAAAAAAAACYAgAAZHJzL2Rv&#10;d25yZXYueG1sUEsFBgAAAAAEAAQA9QAAAIgDAAAAAA==&#10;"/>
                <v:oval id="Oval 123" o:spid="_x0000_s1159" style="position:absolute;left:55435;top:30256;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E+sMA&#10;AADcAAAADwAAAGRycy9kb3ducmV2LnhtbERP22rCQBB9F/oPyxR80423VKKrpC1WoU9ePmDIjkkw&#10;OxuzW5P69d2C4NscznWW685U4kaNKy0rGA0jEMSZ1SXnCk7HzWAOwnlkjZVlUvBLDtarl94SE21b&#10;3tPt4HMRQtglqKDwvk6kdFlBBt3Q1sSBO9vGoA+wyaVusA3hppLjKIqlwZJDQ4E1fRSUXQ4/RsFX&#10;vN/GaT47fm8/39+m911a3a+tUv3XLl2A8NT5p/jh3ukwfzaB/2fC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YE+sMAAADcAAAADwAAAAAAAAAAAAAAAACYAgAAZHJzL2Rv&#10;d25yZXYueG1sUEsFBgAAAAAEAAQA9QAAAIgDAAAAAA==&#10;" fillcolor="#f79646">
                  <v:shadow on="t" color="black" opacity="24903f" origin=",.5" offset="0,.55556mm"/>
                </v:oval>
              </v:group>
              <v:group id="Group 118" o:spid="_x0000_s1160" style="position:absolute;left:60156;top:28448;width:628;height:2384" coordorigin="60156,28448" coordsize="628,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line id="Straight Connector 119" o:spid="_x0000_s1161" style="position:absolute;flip:x y;visibility:visible;mso-wrap-style:square" from="60461,28448" to="60461,30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f6MsIAAADcAAAADwAAAGRycy9kb3ducmV2LnhtbERPTWsCMRC9F/ofwgi9lJqt4CKrUUSq&#10;9OBF196HzZhd3EzWJNVtf70RBG/zeJ8zW/S2FRfyoXGs4HOYgSCunG7YKDiU648JiBCRNbaOScEf&#10;BVjMX19mWGh35R1d9tGIFMKhQAV1jF0hZahqshiGriNO3NF5izFBb6T2eE3htpWjLMulxYZTQ40d&#10;rWqqTvtfq6D8ovO7X66OJzbbc57/bEz8Hyn1NuiXUxCR+vgUP9zfOs0fj+H+TLpA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f6MsIAAADcAAAADwAAAAAAAAAAAAAA&#10;AAChAgAAZHJzL2Rvd25yZXYueG1sUEsFBgAAAAAEAAQA+QAAAJADAAAAAA==&#10;" strokeweight="1pt"/>
                <v:line id="Straight Connector 120" o:spid="_x0000_s1162" style="position:absolute;flip:y;visibility:visible;mso-wrap-style:square" from="60156,28448" to="60156,2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rV3sQAAADcAAAADwAAAGRycy9kb3ducmV2LnhtbERPS2vCQBC+F/oflin0UpqNFq2mWUWK&#10;SgUvPsDrkJ0mwezskl1N+u/dguBtPr7n5PPeNOJKra8tKxgkKQjiwuqaSwXHw+p9AsIHZI2NZVLw&#10;Rx7ms+enHDNtO97RdR9KEUPYZ6igCsFlUvqiIoM+sY44cr+2NRgibEupW+xiuGnkME3H0mDNsaFC&#10;R98VFef9xSiw67fB53TpPhbnZXfYlOnmtB06pV5f+sUXiEB9eIjv7h8d54/G8P9MvE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tXexAAAANwAAAAPAAAAAAAAAAAA&#10;AAAAAKECAABkcnMvZG93bnJldi54bWxQSwUGAAAAAAQABAD5AAAAkgMAAAAA&#10;" strokecolor="#404040" strokeweight="3pt"/>
                <v:line id="Straight Connector 121" o:spid="_x0000_s1163" style="position:absolute;flip:y;visibility:visible;mso-wrap-style:square" from="60784,28448" to="60784,2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ZwRcMAAADcAAAADwAAAGRycy9kb3ducmV2LnhtbERPS2vCQBC+C/0PyxR6Ed2o1NjUVaRo&#10;UfDiA3odstMkmJ1dsquJ/74rFLzNx/ec+bIztbhR4yvLCkbDBARxbnXFhYLzaTOYgfABWWNtmRTc&#10;ycNy8dKbY6Ztywe6HUMhYgj7DBWUIbhMSp+XZNAPrSOO3K9tDIYIm0LqBtsYbmo5TpKpNFhxbCjR&#10;0VdJ+eV4NQrsd3+UfqzdZHVZt6ddkex+9mOn1Ntrt/oEEagLT/G/e6vj/PcUH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2cEXDAAAA3AAAAA8AAAAAAAAAAAAA&#10;AAAAoQIAAGRycy9kb3ducmV2LnhtbFBLBQYAAAAABAAEAPkAAACRAwAAAAA=&#10;" strokecolor="#404040" strokeweight="3pt"/>
              </v:group>
            </v:group>
            <v:group id="Group 20" o:spid="_x0000_s1164" style="position:absolute;left:69278;top:19192;width:5731;height:1207" coordorigin="69278,19192"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oval id="Oval 115" o:spid="_x0000_s1165" style="position:absolute;left:69278;top:19673;width:14478;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mycQA&#10;AADcAAAADwAAAGRycy9kb3ducmV2LnhtbERPTWvCQBC9C/6HZYTezMZKi8ZsxBZbW6mUWvE8ZMck&#10;mJ0N2VXjv+8KBW/zeJ+TzjtTizO1rrKsYBTFIIhzqysuFOx+34YTEM4ja6wtk4IrOZhn/V6KibYX&#10;/qHz1hcihLBLUEHpfZNI6fKSDLrINsSBO9jWoA+wLaRu8RLCTS0f4/hZGqw4NJTY0GtJ+XF7Mgre&#10;v1dTOT69xAf+3Ew2+6/ldT1eKvUw6BYzEJ46fxf/uz90mP80hdsz4QK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IpsnEAAAA3AAAAA8AAAAAAAAAAAAAAAAAmAIAAGRycy9k&#10;b3ducmV2LnhtbFBLBQYAAAAABAAEAPUAAACJAwAAAAA=&#10;"/>
              <v:oval id="Oval 116" o:spid="_x0000_s1166" style="position:absolute;left:69278;top:19192;width:14478;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hQMMYA&#10;AADcAAAADwAAAGRycy9kb3ducmV2LnhtbESPzW7CQAyE75V4h5WReisbqjagwILSVi1InPh5ACtr&#10;koisN2S3JOXp60Ol3mzNeObzcj24Rt2oC7VnA9NJAoq48Lbm0sDp+Pk0BxUissXGMxn4oQDr1ehh&#10;iZn1Pe/pdoilkhAOGRqoYmwzrUNRkcMw8S2xaGffOYyydqW2HfYS7hr9nCSpdlizNFTY0ntFxeXw&#10;7Qx8pftNmpevx93m4232ct/mzf3aG/M4HvIFqEhD/Df/XW+t4KeCL8/IB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hQMMYAAADcAAAADwAAAAAAAAAAAAAAAACYAgAAZHJz&#10;L2Rvd25yZXYueG1sUEsFBgAAAAAEAAQA9QAAAIsDAAAAAA==&#10;" fillcolor="#f79646">
                <v:shadow on="t" color="black" opacity="24903f" origin=",.5" offset="0,.55556mm"/>
              </v:oval>
            </v:group>
            <v:group id="Group 21" o:spid="_x0000_s1167" style="position:absolute;left:69294;top:15541;width:5715;height:1207" coordorigin="69294,15541"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oval id="Oval 113" o:spid="_x0000_s1168" style="position:absolute;left:69294;top:16022;width:14478;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D+BcMA&#10;AADcAAAADwAAAGRycy9kb3ducmV2LnhtbERP24rCMBB9F/Yfwiz4pukqiFajqHhZlxXxgs9DM7Zl&#10;m0lpota/3wiCb3M41xlNalOIG1Uut6zgqx2BIE6szjlVcDouW30QziNrLCyTggc5mIw/GiOMtb3z&#10;nm4Hn4oQwi5GBZn3ZSylSzIy6Nq2JA7cxVYGfYBVKnWF9xBuCtmJop40mHNoyLCkeUbJ3+FqFKx2&#10;64HsXmfRhTfb/vb8u3j8dBdKNT/r6RCEp9q/xS/3tw7zex14PhMukO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D+BcMAAADcAAAADwAAAAAAAAAAAAAAAACYAgAAZHJzL2Rv&#10;d25yZXYueG1sUEsFBgAAAAAEAAQA9QAAAIgDAAAAAA==&#10;"/>
              <v:oval id="Oval 114" o:spid="_x0000_s1169" style="position:absolute;left:69294;top:15541;width:14478;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tAGsEA&#10;AADcAAAADwAAAGRycy9kb3ducmV2LnhtbERPS4vCMBC+C/sfwizsTRMVuto1ilSEFS++2PPQjG2x&#10;mZQm1u6/3wjC3ubje85i1dtadNT6yrGG8UiBIM6dqbjQcDlvhzMQPiAbrB2Thl/ysFq+DRaYGvfg&#10;I3WnUIgYwj5FDWUITSqlz0uy6EeuIY7c1bUWQ4RtIU2LjxhuazlRKpEWK44NJTaUlZTfTner4XrL&#10;9nmvPtUhmXfjTYZyd/iRWn+89+svEIH68C9+ub9NnJ9M4flMvEA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rQBrBAAAA3AAAAA8AAAAAAAAAAAAAAAAAmAIAAGRycy9kb3du&#10;cmV2LnhtbFBLBQYAAAAABAAEAPUAAACGAwAAAAA=&#10;" fillcolor="#c6d9f1">
                <v:shadow on="t" color="black" opacity="24903f" origin=",.5" offset="0,.55556mm"/>
              </v:oval>
            </v:group>
            <v:shape id="TextBox 22" o:spid="_x0000_s1170" type="#_x0000_t202" style="position:absolute;left:76221;top:13857;width:6433;height:4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BRWsAA&#10;AADcAAAADwAAAGRycy9kb3ducmV2LnhtbERPTWvCQBC9F/wPyxS81Y3FiqSuIraCBy9qvA/ZaTY0&#10;OxuyUxP/vSsUvM3jfc5yPfhGXamLdWAD00kGirgMtubKQHHevS1ARUG22AQmAzeKsF6NXpaY29Dz&#10;ka4nqVQK4ZijASfS5lrH0pHHOAktceJ+QudREuwqbTvsU7hv9HuWzbXHmlODw5a2jsrf0583IGI3&#10;01vx7eP+Mhy+epeVH1gYM34dNp+ghAZ5iv/de5vmz2f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BRWsAAAADcAAAADwAAAAAAAAAAAAAAAACYAgAAZHJzL2Rvd25y&#10;ZXYueG1sUEsFBgAAAAAEAAQA9QAAAIUDAAAAAA==&#10;" filled="f" stroked="f">
              <v:textbox style="mso-fit-shape-to-text:t">
                <w:txbxContent>
                  <w:p w:rsidR="00A81D26" w:rsidRPr="00FA0A25" w:rsidRDefault="00A81D26" w:rsidP="00870B97">
                    <w:pPr>
                      <w:pStyle w:val="NormalWeb"/>
                      <w:spacing w:before="0" w:beforeAutospacing="0" w:after="0" w:afterAutospacing="0"/>
                      <w:textAlignment w:val="baseline"/>
                      <w:rPr>
                        <w:rFonts w:cs="Courier New"/>
                        <w:sz w:val="6"/>
                      </w:rPr>
                    </w:pPr>
                    <w:r w:rsidRPr="00870B97">
                      <w:rPr>
                        <w:rFonts w:eastAsia="MS PGothic" w:cs="Courier New"/>
                        <w:color w:val="000000"/>
                        <w:kern w:val="24"/>
                        <w:szCs w:val="64"/>
                        <w:lang w:val="en-US"/>
                      </w:rPr>
                      <w:t>F1</w:t>
                    </w:r>
                  </w:p>
                </w:txbxContent>
              </v:textbox>
            </v:shape>
            <v:shape id="TextBox 23" o:spid="_x0000_s1171" type="#_x0000_t202" style="position:absolute;left:76359;top:17588;width:6433;height:4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z0wb8A&#10;AADcAAAADwAAAGRycy9kb3ducmV2LnhtbERPTWvCQBC9C/0PyxS86caCUqKrSK3gwYs23ofsmA3N&#10;zobsaOK/dwsFb/N4n7PaDL5Rd+piHdjAbJqBIi6DrbkyUPzsJ5+goiBbbAKTgQdF2KzfRivMbej5&#10;RPezVCqFcMzRgBNpc61j6chjnIaWOHHX0HmUBLtK2w77FO4b/ZFlC+2x5tTgsKUvR+Xv+eYNiNjt&#10;7FF8+3i4DMdd77JyjoUx4/dhuwQlNMhL/O8+2DR/MYe/Z9IF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fPTBvwAAANwAAAAPAAAAAAAAAAAAAAAAAJgCAABkcnMvZG93bnJl&#10;di54bWxQSwUGAAAAAAQABAD1AAAAhAMAAAAA&#10;" filled="f" stroked="f">
              <v:textbox style="mso-fit-shape-to-text:t">
                <w:txbxContent>
                  <w:p w:rsidR="00A81D26" w:rsidRPr="00FA0A25" w:rsidRDefault="00A81D26" w:rsidP="00870B97">
                    <w:pPr>
                      <w:pStyle w:val="NormalWeb"/>
                      <w:spacing w:before="0" w:beforeAutospacing="0" w:after="0" w:afterAutospacing="0"/>
                      <w:textAlignment w:val="baseline"/>
                      <w:rPr>
                        <w:sz w:val="8"/>
                      </w:rPr>
                    </w:pPr>
                    <w:r w:rsidRPr="00870B97">
                      <w:rPr>
                        <w:rFonts w:eastAsia="MS PGothic"/>
                        <w:color w:val="000000"/>
                        <w:kern w:val="24"/>
                        <w:szCs w:val="64"/>
                        <w:lang w:val="en-US"/>
                      </w:rPr>
                      <w:t>F2</w:t>
                    </w:r>
                  </w:p>
                </w:txbxContent>
              </v:textbox>
            </v:shape>
            <v:rect id="Rectangle 124" o:spid="_x0000_s1172" style="position:absolute;left:67738;top:13366;width:15510;height:89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MdcMA&#10;AADcAAAADwAAAGRycy9kb3ducmV2LnhtbERPTWvCQBC9F/oflil4q5uKBkldpaQIikIx7aW3ITtN&#10;0mZnw+6axH/vCkJv83ifs9qMphU9Od9YVvAyTUAQl1Y3XCn4+tw+L0H4gKyxtUwKLuRhs358WGGm&#10;7cAn6otQiRjCPkMFdQhdJqUvazLop7YjjtyPdQZDhK6S2uEQw00rZ0mSSoMNx4YaO8prKv+Ks1Hw&#10;vfiVH00+4Pm4fz8semeTfG6VmjyNb68gAo3hX3x373Scn6ZweyZe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pMdcMAAADcAAAADwAAAAAAAAAAAAAAAACYAgAAZHJzL2Rv&#10;d25yZXYueG1sUEsFBgAAAAAEAAQA9QAAAIgDAAAAAA==&#10;" filled="f" strokeweight="1pt"/>
            <v:group id="Group 25" o:spid="_x0000_s1173" style="position:absolute;left:60944;top:21304;width:9429;height:3604" coordorigin="60944,21304"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group id="Group 106" o:spid="_x0000_s1174" style="position:absolute;left:60944;top:23039;width:10086;height:2126" coordorigin="60944,23036" coordsize="14478,3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oval id="Oval 111" o:spid="_x0000_s1175" style="position:absolute;left:60944;top:23500;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RsdMIA&#10;AADcAAAADwAAAGRycy9kb3ducmV2LnhtbERP24rCMBB9F/Yfwgi+aaqCaNcoKt5RZN3F56EZ27LN&#10;pDRR699vFgTf5nCuM57WphB3qlxuWUG3E4EgTqzOOVXw871qD0E4j6yxsEwKnuRgOvlojDHW9sFf&#10;dD/7VIQQdjEqyLwvYyldkpFB17ElceCutjLoA6xSqSt8hHBTyF4UDaTBnENDhiUtMkp+zzejYH3a&#10;jGT/No+uvDsOj5fD8rnvL5VqNevZJwhPtX+LX+6tDvMHI/h/JlwgJ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Gx0wgAAANwAAAAPAAAAAAAAAAAAAAAAAJgCAABkcnMvZG93&#10;bnJldi54bWxQSwUGAAAAAAQABAD1AAAAhwMAAAAA&#10;"/>
                <v:oval id="Oval 112" o:spid="_x0000_s1176" style="position:absolute;left:60944;top:23036;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G7cYA&#10;AADcAAAADwAAAGRycy9kb3ducmV2LnhtbESPwW7CQAxE75X6DytX4lY2RTRUgQWlIApST0A/wMqa&#10;JGrWm2YXEvj6+lCpN1sznnlerAbXqCt1ofZs4GWcgCIuvK25NPB12j6/gQoR2WLjmQzcKMBq+fiw&#10;wMz6ng90PcZSSQiHDA1UMbaZ1qGoyGEY+5ZYtLPvHEZZu1LbDnsJd42eJEmqHdYsDRW2tK6o+D5e&#10;nIGP9LBL8/L19LnbvM+m933e3H96Y0ZPQz4HFWmI/+a/670V/Jn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G7cYAAADcAAAADwAAAAAAAAAAAAAAAACYAgAAZHJz&#10;L2Rvd25yZXYueG1sUEsFBgAAAAAEAAQA9QAAAIsDAAAAAA==&#10;" fillcolor="#f79646">
                  <v:shadow on="t" color="black" opacity="24903f" origin=",.5" offset="0,.55556mm"/>
                </v:oval>
              </v:group>
              <v:group id="Group 107" o:spid="_x0000_s1177" style="position:absolute;left:65987;top:21304;width:628;height:2381" coordorigin="65987,21304" coordsize="628,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line id="Straight Connector 108" o:spid="_x0000_s1178" style="position:absolute;flip:x y;visibility:visible;mso-wrap-style:square" from="66293,21304" to="66293,23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s+JsIAAADcAAAADwAAAGRycy9kb3ducmV2LnhtbERPS2sCMRC+F/ofwhS8lJp1D1vZGkVE&#10;xYOX+rgPmzG7uJmsSdS1v74RCr3Nx/ecyay3rbiRD41jBaNhBoK4crpho+CwX32MQYSIrLF1TAoe&#10;FGA2fX2ZYKndnb/ptotGpBAOJSqoY+xKKUNVk8UwdB1x4k7OW4wJeiO1x3sKt63Ms6yQFhtODTV2&#10;tKipOu+uVsF+SZd3P1+czmy2l6I4rk38yZUavPXzLxCR+vgv/nNvdJr/mcPzmXSBn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Ks+JsIAAADcAAAADwAAAAAAAAAAAAAA&#10;AAChAgAAZHJzL2Rvd25yZXYueG1sUEsFBgAAAAAEAAQA+QAAAJADAAAAAA==&#10;" strokeweight="1pt"/>
                <v:line id="Straight Connector 109" o:spid="_x0000_s1179" style="position:absolute;flip:y;visibility:visible;mso-wrap-style:square" from="65987,21304" to="65987,2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gqJsIAAADcAAAADwAAAGRycy9kb3ducmV2LnhtbERPTYvCMBC9C/sfwix4EU1V0LUaRRZd&#10;FLysCl6HZmyLzSQ0Wdv990YQvM3jfc5i1ZpK3Kn2pWUFw0ECgjizuuRcwfm07X+B8AFZY2WZFPyT&#10;h9Xyo7PAVNuGf+l+DLmIIexTVFCE4FIpfVaQQT+wjjhyV1sbDBHWudQ1NjHcVHKUJBNpsOTYUKCj&#10;74Ky2/HPKLA/veF0tnHj9W3TnPZ5sr8cRk6p7me7noMI1Ia3+OXe6Th/OobnM/EC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7gqJsIAAADcAAAADwAAAAAAAAAAAAAA&#10;AAChAgAAZHJzL2Rvd25yZXYueG1sUEsFBgAAAAAEAAQA+QAAAJADAAAAAA==&#10;" strokecolor="#404040" strokeweight="3pt"/>
                <v:line id="Straight Connector 110" o:spid="_x0000_s1180" style="position:absolute;flip:y;visibility:visible;mso-wrap-style:square" from="66615,21304" to="66615,2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GyUsMAAADcAAAADwAAAGRycy9kb3ducmV2LnhtbERPS2vCQBC+C/0PyxR6Ed2oxdjUVaRo&#10;UfDiA3odstMkmJ1dsquJ/74rFLzNx/ec+bIztbhR4yvLCkbDBARxbnXFhYLzaTOYgfABWWNtmRTc&#10;ycNy8dKbY6Ztywe6HUMhYgj7DBWUIbhMSp+XZNAPrSOO3K9tDIYIm0LqBtsYbmo5TpKpNFhxbCjR&#10;0VdJ+eV4NQrsd3+UfqzdZHVZt6ddkex+9mOn1Ntrt/oEEagLT/G/e6vj/PQdH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RslLDAAAA3AAAAA8AAAAAAAAAAAAA&#10;AAAAoQIAAGRycy9kb3ducmV2LnhtbFBLBQYAAAAABAAEAPkAAACRAwAAAAA=&#10;" strokecolor="#404040" strokeweight="3pt"/>
              </v:group>
            </v:group>
            <v:group id="Group 26" o:spid="_x0000_s1181" style="position:absolute;left:53641;top:21558;width:9430;height:3667" coordorigin="53641,21558"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group id="Group 99" o:spid="_x0000_s1182" style="position:absolute;left:53641;top:23355;width:10087;height:2120" coordorigin="53641,23355"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oval id="Oval 104" o:spid="_x0000_s1183" style="position:absolute;left:53641;top:23818;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7LQMQA&#10;AADcAAAADwAAAGRycy9kb3ducmV2LnhtbERP22oCMRB9F/yHMELfNGsFtatxsUVtK5VSFZ+HzeyF&#10;bibLJur6941Q8G0O5zrzpDWVuFDjSssKhoMIBHFqdcm5guNh3Z+CcB5ZY2WZFNzIQbLoduYYa3vl&#10;H7rsfS5CCLsYFRTe17GULi3IoBvYmjhwmW0M+gCbXOoGryHcVPI5isbSYMmhocCa3gpKf/dno2Dz&#10;/f4iR+fXKOPP3XR3+lrdtqOVUk+9djkD4an1D/G/+0OH+ZMJ3J8JF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uy0DEAAAA3AAAAA8AAAAAAAAAAAAAAAAAmAIAAGRycy9k&#10;b3ducmV2LnhtbFBLBQYAAAAABAAEAPUAAACJAwAAAAA=&#10;"/>
                <v:oval id="Oval 105" o:spid="_x0000_s1184" style="position:absolute;left:53641;top:23355;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fK68YA&#10;AADcAAAADwAAAGRycy9kb3ducmV2LnhtbESPwW7CQAxE75X6DytX4lY2RTRUgQWlIApST0A/wMqa&#10;JGrWm2YXEvj6+lCpN1sznnlerAbXqCt1ofZs4GWcgCIuvK25NPB12j6/gQoR2WLjmQzcKMBq+fiw&#10;wMz6ng90PcZSSQiHDA1UMbaZ1qGoyGEY+5ZYtLPvHEZZu1LbDnsJd42eJEmqHdYsDRW2tK6o+D5e&#10;nIGP9LBL8/L19LnbvM+m933e3H96Y0ZPQz4HFWmI/+a/670V/Jn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fK68YAAADcAAAADwAAAAAAAAAAAAAAAACYAgAAZHJz&#10;L2Rvd25yZXYueG1sUEsFBgAAAAAEAAQA9QAAAIsDAAAAAA==&#10;" fillcolor="#f79646">
                  <v:shadow on="t" color="black" opacity="24903f" origin=",.5" offset="0,.55556mm"/>
                </v:oval>
              </v:group>
              <v:group id="Group 100" o:spid="_x0000_s1185" style="position:absolute;left:58362;top:21558;width:628;height:2374" coordorigin="58362,21558"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line id="Straight Connector 101" o:spid="_x0000_s1186" style="position:absolute;flip:x y;visibility:visible;mso-wrap-style:square" from="58668,21558" to="58668,2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B17cUAAADcAAAADwAAAGRycy9kb3ducmV2LnhtbESPT2/CMAzF70j7DpEn7YJGCocKdQSE&#10;0DbtsAv/7lZj0orGKUmAbp8eHybtZus9v/fzYjX4Tt0opjawgemkAEVcB9uyM3DYf7zOQaWMbLEL&#10;TAZ+KMFq+TRaYGXDnbd022WnJIRThQaanPtK61Q35DFNQk8s2ilEj1nW6LSNeJdw3+lZUZTaY8vS&#10;0GBPm4bq8+7qDezf6TKO683pzO77UpbHT5d/Z8a8PA/rN1CZhvxv/rv+soI/F3x5Rib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B17cUAAADcAAAADwAAAAAAAAAA&#10;AAAAAAChAgAAZHJzL2Rvd25yZXYueG1sUEsFBgAAAAAEAAQA+QAAAJMDAAAAAA==&#10;" strokeweight="1pt"/>
                <v:line id="Straight Connector 102" o:spid="_x0000_s1187" style="position:absolute;flip:y;visibility:visible;mso-wrap-style:square" from="58362,21558" to="58362,2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h7cMAAADcAAAADwAAAGRycy9kb3ducmV2LnhtbERPTYvCMBC9C/6HMIKXRdO6sLpdo4jo&#10;orCX1YW9Ds3YFptJaKKt/94Igrd5vM+ZLztTiys1vrKsIB0nIIhzqysuFPwdt6MZCB+QNdaWScGN&#10;PCwX/d4cM21b/qXrIRQihrDPUEEZgsuk9HlJBv3YOuLInWxjMETYFFI32MZwU8tJknxIgxXHhhId&#10;rUvKz4eLUWC/39Lp58a9r86b9rgvkv3/z8QpNRx0qy8QgbrwEj/dOx3nz1J4PBMvkI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zYe3DAAAA3AAAAA8AAAAAAAAAAAAA&#10;AAAAoQIAAGRycy9kb3ducmV2LnhtbFBLBQYAAAAABAAEAPkAAACRAwAAAAA=&#10;" strokecolor="#404040" strokeweight="3pt"/>
                <v:line id="Straight Connector 103" o:spid="_x0000_s1188" style="position:absolute;flip:y;visibility:visible;mso-wrap-style:square" from="58990,21558" to="58990,2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H/msQAAADcAAAADwAAAGRycy9kb3ducmV2LnhtbERPTWvCQBC9F/oflin0Is3GCFZjVpFi&#10;pYIXo+B1yE6TYHZ2yW5N+u+7hUJv83ifU2xG04k79b61rGCapCCIK6tbrhVczu8vCxA+IGvsLJOC&#10;b/KwWT8+FJhrO/CJ7mWoRQxhn6OCJgSXS+mrhgz6xDriyH3a3mCIsK+l7nGI4aaTWZrOpcGWY0OD&#10;jt4aqm7ll1Fg95Pp63LnZtvbbjgf6vRwPWZOqeencbsCEWgM/+I/94eO8xcZ/D4TL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If+axAAAANwAAAAPAAAAAAAAAAAA&#10;AAAAAKECAABkcnMvZG93bnJldi54bWxQSwUGAAAAAAQABAD5AAAAkgMAAAAA&#10;" strokecolor="#404040" strokeweight="3pt"/>
              </v:group>
            </v:group>
            <v:group id="Group 27" o:spid="_x0000_s1189" style="position:absolute;left:57435;top:23034;width:9430;height:3651" coordorigin="57435,23034"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group id="Group 92" o:spid="_x0000_s1190" style="position:absolute;left:57435;top:24840;width:10087;height:2112" coordorigin="57435,24843" coordsize="14478,3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oval id="Oval 97" o:spid="_x0000_s1191" style="position:absolute;left:57435;top:25307;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Ai8MA&#10;AADcAAAADwAAAGRycy9kb3ducmV2LnhtbERPTWvCQBC9F/wPywi91Y2KEqOr1KJWpSK14nnIjklo&#10;djZkV43/3i0Ivc3jfc5k1phSXKl2hWUF3U4Egji1uuBMwfFn+RaDcB5ZY2mZFNzJwWzaeplgou2N&#10;v+l68JkIIewSVJB7XyVSujQng65jK+LAnW1t0AdYZ1LXeAvhppS9KBpKgwWHhhwr+sgp/T1cjILV&#10;/nMk+5d5dObNLt6dvhb3bX+h1Gu7eR+D8NT4f/HTvdZhfjyAv2fCB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Ai8MAAADcAAAADwAAAAAAAAAAAAAAAACYAgAAZHJzL2Rv&#10;d25yZXYueG1sUEsFBgAAAAAEAAQA9QAAAIgDAAAAAA==&#10;"/>
                <v:oval id="Oval 98" o:spid="_x0000_s1192" style="position:absolute;left:57435;top:24843;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JcQA&#10;AADcAAAADwAAAGRycy9kb3ducmV2LnhtbERP22rCQBB9L/Qflin4VjctNZXoJqQWL9AnLx8wZMck&#10;mJ1Ns6uJfr1bKPg2h3OdeTaYRlyoc7VlBW/jCARxYXXNpYLDfvk6BeE8ssbGMim4koMsfX6aY6Jt&#10;z1u67HwpQgi7BBVU3reJlK6oyKAb25Y4cEfbGfQBdqXUHfYh3DTyPYpiabDm0FBhS4uKitPubBSs&#10;4u06zsvJ/mf9/fX5cdvkze23V2r0MuQzEJ4G/xD/uzc6zJ/G8PdMuEC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iyXEAAAA3AAAAA8AAAAAAAAAAAAAAAAAmAIAAGRycy9k&#10;b3ducmV2LnhtbFBLBQYAAAAABAAEAPUAAACJAwAAAAA=&#10;" fillcolor="#f79646">
                  <v:shadow on="t" color="black" opacity="24903f" origin=",.5" offset="0,.55556mm"/>
                </v:oval>
              </v:group>
              <v:group id="Group 93" o:spid="_x0000_s1193" style="position:absolute;left:62156;top:23034;width:628;height:2385" coordorigin="62156,23034" coordsize="628,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line id="Straight Connector 94" o:spid="_x0000_s1194" style="position:absolute;flip:x y;visibility:visible;mso-wrap-style:square" from="62462,23034" to="62462,25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568UAAADcAAAADwAAAGRycy9kb3ducmV2LnhtbESPT2/CMAzF70j7DpEn7YJGCocKdQSE&#10;0DbtsAv/7lZj0orGKUmAbp8eHybtZus9v/fzYjX4Tt0opjawgemkAEVcB9uyM3DYf7zOQaWMbLEL&#10;TAZ+KMFq+TRaYGXDnbd022WnJIRThQaanPtK61Q35DFNQk8s2ilEj1nW6LSNeJdw3+lZUZTaY8vS&#10;0GBPm4bq8+7qDezf6TKO683pzO77UpbHT5d/Z8a8PA/rN1CZhvxv/rv+soI/F1p5Rib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Z568UAAADcAAAADwAAAAAAAAAA&#10;AAAAAAChAgAAZHJzL2Rvd25yZXYueG1sUEsFBgAAAAAEAAQA+QAAAJMDAAAAAA==&#10;" strokeweight="1pt"/>
                <v:line id="Straight Connector 95" o:spid="_x0000_s1195" style="position:absolute;flip:y;visibility:visible;mso-wrap-style:square" from="62156,23034" to="62156,24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Vt68QAAADcAAAADwAAAGRycy9kb3ducmV2LnhtbERPTWvCQBC9C/0PyxR6Kc3GFGpMXUWK&#10;FgUvaqHXITtNgtnZJbtN4r93CwVv83ifs1iNphU9db6xrGCapCCIS6sbrhR8nbcvOQgfkDW2lknB&#10;lTyslg+TBRbaDnyk/hQqEUPYF6igDsEVUvqyJoM+sY44cj+2Mxgi7CqpOxxiuGlllqZv0mDDsaFG&#10;Rx81lZfTr1FgP5+ns/nGva4vm+G8r9L99yFzSj09jut3EIHGcBf/u3c6zs/n8Pd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hW3rxAAAANwAAAAPAAAAAAAAAAAA&#10;AAAAAKECAABkcnMvZG93bnJldi54bWxQSwUGAAAAAAQABAD5AAAAkgMAAAAA&#10;" strokecolor="#404040" strokeweight="3pt"/>
                <v:line id="Straight Connector 96" o:spid="_x0000_s1196" style="position:absolute;flip:y;visibility:visible;mso-wrap-style:square" from="62784,23034" to="62784,24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ZSq8YAAADcAAAADwAAAGRycy9kb3ducmV2LnhtbESPQWvCQBCF70L/wzKFXkQ3Wmg1uooU&#10;WxS8VAWvQ3ZMgtnZJbs16b/vHITeZnhv3vtmue5do+7Uxtqzgck4A0VceFtzaeB8+hzNQMWEbLHx&#10;TAZ+KcJ69TRYYm59x990P6ZSSQjHHA1UKYVc61hU5DCOfSAW7epbh0nWttS2xU7CXaOnWfamHdYs&#10;DRUG+qiouB1/nAH/NZy8z7fhdXPbdqd9me0vh2kw5uW53yxAJerTv/lxvbOCPxd8eUYm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mUqvGAAAA3AAAAA8AAAAAAAAA&#10;AAAAAAAAoQIAAGRycy9kb3ducmV2LnhtbFBLBQYAAAAABAAEAPkAAACUAwAAAAA=&#10;" strokecolor="#404040" strokeweight="3pt"/>
              </v:group>
            </v:group>
            <v:group id="Group 28" o:spid="_x0000_s1197" style="position:absolute;left:65960;top:23336;width:9430;height:3667" coordorigin="65960,23336"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oup 85" o:spid="_x0000_s1198" style="position:absolute;left:65960;top:25133;width:10087;height:2120" coordorigin="65960,25133"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oval id="Oval 90" o:spid="_x0000_s1199" style="position:absolute;left:65960;top:25596;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ucMA&#10;AADcAAAADwAAAGRycy9kb3ducmV2LnhtbERP22rCQBB9L/gPywh9q5saKBqzkSr2olRKVXwesmMS&#10;zM6G7Krx711B6NscznXSaWdqcabWVZYVvA4iEMS51RUXCnbbj5cRCOeRNdaWScGVHEyz3lOKibYX&#10;/qPzxhcihLBLUEHpfZNI6fKSDLqBbYgDd7CtQR9gW0jd4iWEm1oOo+hNGqw4NJTY0Lyk/Lg5GQWf&#10;v19jGZ9m0YGX69F6/7O4ruKFUs/97n0CwlPn/8UP97cO88cx3J8JF8j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rucMAAADcAAAADwAAAAAAAAAAAAAAAACYAgAAZHJzL2Rv&#10;d25yZXYueG1sUEsFBgAAAAAEAAQA9QAAAIgDAAAAAA==&#10;"/>
                <v:oval id="Oval 91" o:spid="_x0000_s1200" style="position:absolute;left:65960;top:25133;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YmFMQA&#10;AADcAAAADwAAAGRycy9kb3ducmV2LnhtbERP22rCQBB9L/gPywh9q5uKjRqzkbSlKvTJywcM2TEJ&#10;zc7G7Nakfn1XKPRtDuc66XowjbhS52rLCp4nEQjiwuqaSwWn48fTAoTzyBoby6Tghxyss9FDiom2&#10;Pe/pevClCCHsElRQed8mUrqiIoNuYlviwJ1tZ9AH2JVSd9iHcNPIaRTF0mDNoaHClt4qKr4O30bB&#10;Jt5v47x8OX5u31/ns9sub26XXqnH8ZCvQHga/L/4z73TYf5yBvdnwgU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2JhTEAAAA3AAAAA8AAAAAAAAAAAAAAAAAmAIAAGRycy9k&#10;b3ducmV2LnhtbFBLBQYAAAAABAAEAPUAAACJAwAAAAA=&#10;" fillcolor="#f79646">
                  <v:shadow on="t" color="black" opacity="24903f" origin=",.5" offset="0,.55556mm"/>
                </v:oval>
              </v:group>
              <v:group id="Group 86" o:spid="_x0000_s1201" style="position:absolute;left:70681;top:23336;width:628;height:2374" coordorigin="70681,23336"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line id="Straight Connector 87" o:spid="_x0000_s1202" style="position:absolute;flip:x y;visibility:visible;mso-wrap-style:square" from="70987,23336" to="70987,25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ze38IAAADcAAAADwAAAGRycy9kb3ducmV2LnhtbERPS2sCMRC+F/wPYQQvRbN6WOpqFBEV&#10;D73Ux33YjNnFzWRNoq799U2h0Nt8fM+ZLzvbiAf5UDtWMB5lIIhLp2s2Ck7H7fADRIjIGhvHpOBF&#10;AZaL3tscC+2e/EWPQzQihXAoUEEVY1tIGcqKLIaRa4kTd3HeYkzQG6k9PlO4beQky3JpsebUUGFL&#10;64rK6+FuFRw3dHv3q/XlyubzlufnnYnfE6UG/W41AxGpi//iP/dep/nTHH6fSRfIx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5ze38IAAADcAAAADwAAAAAAAAAAAAAA&#10;AAChAgAAZHJzL2Rvd25yZXYueG1sUEsFBgAAAAAEAAQA+QAAAJADAAAAAA==&#10;" strokeweight="1pt"/>
                <v:line id="Straight Connector 88" o:spid="_x0000_s1203" style="position:absolute;flip:y;visibility:visible;mso-wrap-style:square" from="70681,23336" to="70681,2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38IAAADcAAAADwAAAGRycy9kb3ducmV2LnhtbERPTYvCMBC9L/gfwgheRFMVdK1GEXFl&#10;BS+rgtehGdtiMwlNtN1/vxGEvc3jfc5y3ZpKPKn2pWUFo2ECgjizuuRcweX8NfgE4QOyxsoyKfgl&#10;D+tV52OJqbYN/9DzFHIRQ9inqKAIwaVS+qwgg35oHXHkbrY2GCKsc6lrbGK4qeQ4SabSYMmxoUBH&#10;24Ky++lhFNh9fzSb79xkc98150OeHK7HsVOq1203CxCB2vAvfru/dZw/n8HrmXiB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I/K38IAAADcAAAADwAAAAAAAAAAAAAA&#10;AAChAgAAZHJzL2Rvd25yZXYueG1sUEsFBgAAAAAEAAQA+QAAAJADAAAAAA==&#10;" strokecolor="#404040" strokeweight="3pt"/>
                <v:line id="Straight Connector 89" o:spid="_x0000_s1204" style="position:absolute;flip:y;visibility:visible;mso-wrap-style:square" from="71309,23336" to="71309,2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ercYAAADcAAAADwAAAGRycy9kb3ducmV2LnhtbESPQWvCQBCF70L/wzKFXkQ3Wmg1uooU&#10;WxS8VAWvQ3ZMgtnZJbs16b/vHITeZnhv3vtmue5do+7Uxtqzgck4A0VceFtzaeB8+hzNQMWEbLHx&#10;TAZ+KcJ69TRYYm59x990P6ZSSQjHHA1UKYVc61hU5DCOfSAW7epbh0nWttS2xU7CXaOnWfamHdYs&#10;DRUG+qiouB1/nAH/NZy8z7fhdXPbdqd9me0vh2kw5uW53yxAJerTv/lxvbOCPxdaeUYm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QXq3GAAAA3AAAAA8AAAAAAAAA&#10;AAAAAAAAoQIAAGRycy9kb3ducmV2LnhtbFBLBQYAAAAABAAEAPkAAACUAwAAAAA=&#10;" strokecolor="#404040" strokeweight="3pt"/>
              </v:group>
            </v:group>
            <v:group id="Group 29" o:spid="_x0000_s1205" style="position:absolute;left:58864;top:25114;width:9430;height:3667" coordorigin="58864,25114"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group id="Group 78" o:spid="_x0000_s1206" style="position:absolute;left:58864;top:26911;width:10087;height:2120" coordorigin="58864,26911"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oval id="Oval 83" o:spid="_x0000_s1207" style="position:absolute;left:58864;top:27374;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krsYA&#10;AADcAAAADwAAAGRycy9kb3ducmV2LnhtbESPW2sCMRSE3wX/QziCbzVRQexqlCpe2lIpXujzYXPc&#10;XdycLJuo679vCgUfh5n5hpnOG1uKG9W+cKyh31MgiFNnCs40nI7rlzEIH5ANlo5Jw4M8zGft1hQT&#10;4+68p9shZCJC2CeoIQ+hSqT0aU4Wfc9VxNE7u9piiLLOpKnxHuG2lAOlRtJiwXEhx4qWOaWXw9Vq&#10;2HxvX+XwulBn/tiNdz9fq8fncKV1t9O8TUAEasIz/N9+NxoGqg9/Z+IR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jkrsYAAADcAAAADwAAAAAAAAAAAAAAAACYAgAAZHJz&#10;L2Rvd25yZXYueG1sUEsFBgAAAAAEAAQA9QAAAIsDAAAAAA==&#10;"/>
                <v:oval id="Oval 84" o:spid="_x0000_s1208" style="position:absolute;left:58864;top:26911;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vAMYA&#10;AADcAAAADwAAAGRycy9kb3ducmV2LnhtbESP0WrCQBRE3wX/YbmFvtVNQxslzUaipVXwSe0HXLLX&#10;JJi9G7Nbk/r13ULBx2FmzjDZcjStuFLvGssKnmcRCOLS6oYrBV/Hj6cFCOeRNbaWScEPOVjm00mG&#10;qbYD7+l68JUIEHYpKqi971IpXVmTQTezHXHwTrY36IPsK6l7HALctDKOokQabDgs1NjRuqbyfPg2&#10;Cj6T/SYpqtfjbvO+mr/ctkV7uwxKPT6MxRsIT6O/h//bW60gjmL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zvAMYAAADcAAAADwAAAAAAAAAAAAAAAACYAgAAZHJz&#10;L2Rvd25yZXYueG1sUEsFBgAAAAAEAAQA9QAAAIsDAAAAAA==&#10;" fillcolor="#f79646">
                  <v:shadow on="t" color="black" opacity="24903f" origin=",.5" offset="0,.55556mm"/>
                </v:oval>
              </v:group>
              <v:group id="Group 79" o:spid="_x0000_s1209" style="position:absolute;left:63585;top:25114;width:628;height:2374" coordorigin="63585,25114"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line id="Straight Connector 80" o:spid="_x0000_s1210" style="position:absolute;flip:x y;visibility:visible;mso-wrap-style:square" from="63890,25114" to="63890,2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0RyMQAAADcAAAADwAAAGRycy9kb3ducmV2LnhtbESPT2sCMRTE74V+h/AKXkrNusgiW6OI&#10;qHjwUv/cH5tndnHzsiZR1376plDocZiZ3zDTeW9bcScfGscKRsMMBHHldMNGwfGw/piACBFZY+uY&#10;FDwpwHz2+jLFUrsHf9F9H41IEA4lKqhj7EopQ1WTxTB0HXHyzs5bjEl6I7XHR4LbVuZZVkiLDaeF&#10;Gjta1lRd9jer4LCi67tfLM8XNrtrUZw2Jn7nSg3e+sUniEh9/A//tbdaQZ6N4fdMOgJ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LRHIxAAAANwAAAAPAAAAAAAAAAAA&#10;AAAAAKECAABkcnMvZG93bnJldi54bWxQSwUGAAAAAAQABAD5AAAAkgMAAAAA&#10;" strokeweight="1pt"/>
                <v:line id="Straight Connector 81" o:spid="_x0000_s1211" style="position:absolute;flip:y;visibility:visible;mso-wrap-style:square" from="63585,25114" to="63585,26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FyMYAAADcAAAADwAAAGRycy9kb3ducmV2LnhtbESPT2sCMRTE70K/Q3gFL6KJW6p2axQR&#10;Wyp48Q/0+ti87i5uXsImdbffvikUPA4z8xtmue5tI27UhtqxhulEgSAunKm51HA5v40XIEJENtg4&#10;Jg0/FGC9ehgsMTeu4yPdTrEUCcIhRw1VjD6XMhQVWQwT54mT9+VaizHJtpSmxS7BbSMzpWbSYs1p&#10;oUJP24qK6+nbanDvo+n8ZeefNtddd96Xav95yLzWw8d+8woiUh/v4f/2h9GQqWf4O5OO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BcjGAAAA3AAAAA8AAAAAAAAA&#10;AAAAAAAAoQIAAGRycy9kb3ducmV2LnhtbFBLBQYAAAAABAAEAPkAAACUAwAAAAA=&#10;" strokecolor="#404040" strokeweight="3pt"/>
                <v:line id="Straight Connector 82" o:spid="_x0000_s1212" style="position:absolute;flip:y;visibility:visible;mso-wrap-style:square" from="64213,25114" to="64213,26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ybv8UAAADcAAAADwAAAGRycy9kb3ducmV2LnhtbESPQWsCMRSE7wX/Q3iCl1ITV7Dt1igi&#10;WhS8qIVeH5vX3cXNS9hEd/vvjVDocZiZb5j5sreNuFEbascaJmMFgrhwpuZSw9d5+/IGIkRkg41j&#10;0vBLAZaLwdMcc+M6PtLtFEuRIBxy1FDF6HMpQ1GRxTB2njh5P661GJNsS2la7BLcNjJTaiYt1pwW&#10;KvS0rqi4nK5Wg/t8nry+b/x0ddl0532p9t+HzGs9GvarDxCR+vgf/mvvjIZMzeBxJh0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ybv8UAAADcAAAADwAAAAAAAAAA&#10;AAAAAAChAgAAZHJzL2Rvd25yZXYueG1sUEsFBgAAAAAEAAQA+QAAAJMDAAAAAA==&#10;" strokecolor="#404040" strokeweight="3pt"/>
              </v:group>
            </v:group>
            <v:group id="Group 30" o:spid="_x0000_s1213" style="position:absolute;left:62134;top:27384;width:9430;height:3667" coordorigin="62134,27384"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group id="Group 71" o:spid="_x0000_s1214" style="position:absolute;left:62134;top:29182;width:10087;height:2119" coordorigin="62134,29181"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oval id="Oval 76" o:spid="_x0000_s1215" style="position:absolute;left:62134;top:29644;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7oqMUA&#10;AADcAAAADwAAAGRycy9kb3ducmV2LnhtbESP3WoCMRSE7wu+QziF3tWkCqKrUWyxrYoi/uD1YXPc&#10;XdycLJuo69s3BcHLYWa+YUaTxpbiSrUvHGv4aCsQxKkzBWcaDvvv9z4IH5ANlo5Jw508TMatlxEm&#10;xt14S9ddyESEsE9QQx5ClUjp05ws+rariKN3crXFEGWdSVPjLcJtKTtK9aTFguNCjhV95ZSedxer&#10;4WfzO5Ddy6c68WLdXx9Xs/uyO9P67bWZDkEEasIz/GjPjYaOGsD/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uioxQAAANwAAAAPAAAAAAAAAAAAAAAAAJgCAABkcnMv&#10;ZG93bnJldi54bWxQSwUGAAAAAAQABAD1AAAAigMAAAAA&#10;"/>
                <v:oval id="Oval 77" o:spid="_x0000_s1216" style="position:absolute;left:62134;top:29181;width:14478;height:2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tCMcMA&#10;AADcAAAADwAAAGRycy9kb3ducmV2LnhtbERPzW6CQBC+N/EdNmPSW10wFg11JVjTauIJ7ANM2CmQ&#10;srPIboX69N1Dkx6/fP/bbDKduNHgWssK4kUEgriyuuVawcfl7WkDwnlkjZ1lUvBDDrLd7GGLqbYj&#10;F3QrfS1CCLsUFTTe96mUrmrIoFvYnjhwn3Yw6AMcaqkHHEO46eQyihJpsOXQ0GBPrw1VX+W3UfCe&#10;FMckr58v5+Nhv17dT3l3v45KPc6n/AWEp8n/i//cJ61gGYf54Uw4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tCMcMAAADcAAAADwAAAAAAAAAAAAAAAACYAgAAZHJzL2Rv&#10;d25yZXYueG1sUEsFBgAAAAAEAAQA9QAAAIgDAAAAAA==&#10;" fillcolor="#f79646">
                  <v:shadow on="t" color="black" opacity="24903f" origin=",.5" offset="0,.55556mm"/>
                </v:oval>
              </v:group>
              <v:group id="Group 72" o:spid="_x0000_s1217" style="position:absolute;left:66855;top:27384;width:628;height:2374" coordorigin="66855,27384"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line id="Straight Connector 73" o:spid="_x0000_s1218" style="position:absolute;flip:x y;visibility:visible;mso-wrap-style:square" from="67161,27384" to="67161,29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G6+sUAAADcAAAADwAAAGRycy9kb3ducmV2LnhtbESPzWrDMBCE74W+g9hCLqWR44MpTuQQ&#10;QhtyyKX5uS/WRja2Vo6kJk6evioUehxm5htmsRxtL67kQ+tYwWyagSCunW7ZKDgePt/eQYSIrLF3&#10;TAruFGBZPT8tsNTuxl903UcjEoRDiQqaGIdSylA3ZDFM3UCcvLPzFmOS3kjt8Zbgtpd5lhXSYstp&#10;ocGB1g3V3f7bKjh80OXVr9bnjs3uUhSnjYmPXKnJy7iag4g0xv/wX3urFeSzHH7PpCMg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G6+sUAAADcAAAADwAAAAAAAAAA&#10;AAAAAAChAgAAZHJzL2Rvd25yZXYueG1sUEsFBgAAAAAEAAQA+QAAAJMDAAAAAA==&#10;" strokeweight="1pt"/>
                <v:line id="Straight Connector 74" o:spid="_x0000_s1219" style="position:absolute;flip:y;visibility:visible;mso-wrap-style:square" from="66855,27384" to="66855,28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Ku+sYAAADcAAAADwAAAGRycy9kb3ducmV2LnhtbESPT2vCQBTE70K/w/IKvUjdJIJ/UlcR&#10;sUXBi1rw+si+JsHs2yW7mvTbu4WCx2FmfsMsVr1pxJ1aX1tWkI4SEMSF1TWXCr7Pn+8zED4ga2ws&#10;k4Jf8rBavgwWmGvb8ZHup1CKCGGfo4IqBJdL6YuKDPqRdcTR+7GtwRBlW0rdYhfhppFZkkykwZrj&#10;QoWONhUV19PNKLBfw3Q637rx+rrtzvsy2V8OmVPq7bVff4AI1Idn+L+90wqydAx/Z+IRkM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CrvrGAAAA3AAAAA8AAAAAAAAA&#10;AAAAAAAAoQIAAGRycy9kb3ducmV2LnhtbFBLBQYAAAAABAAEAPkAAACUAwAAAAA=&#10;" strokecolor="#404040" strokeweight="3pt"/>
                <v:line id="Straight Connector 75" o:spid="_x0000_s1220" style="position:absolute;flip:y;visibility:visible;mso-wrap-style:square" from="67483,27384" to="67483,28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s2jsYAAADcAAAADwAAAGRycy9kb3ducmV2LnhtbESPQWvCQBSE7wX/w/IEL6VukkprU1cR&#10;UangpSr0+si+JsHs2yW7mvTfuwXB4zAz3zCzRW8acaXW15YVpOMEBHFhdc2lgtNx8zIF4QOyxsYy&#10;KfgjD4v54GmGubYdf9P1EEoRIexzVFCF4HIpfVGRQT+2jjh6v7Y1GKJsS6lb7CLcNDJLkjdpsOa4&#10;UKGjVUXF+XAxCuz2OX3/WLvX5XndHXdlsvvZZ06p0bBffoII1IdH+N7+0gqydAL/Z+IR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rNo7GAAAA3AAAAA8AAAAAAAAA&#10;AAAAAAAAoQIAAGRycy9kb3ducmV2LnhtbFBLBQYAAAAABAAEAPkAAACUAwAAAAA=&#10;" strokecolor="#404040" strokeweight="3pt"/>
              </v:group>
            </v:group>
            <v:group id="Group 31" o:spid="_x0000_s1221" style="position:absolute;left:69357;top:24891;width:9446;height:3652" coordorigin="69357,24892"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group id="Group 64" o:spid="_x0000_s1222" style="position:absolute;left:69357;top:26697;width:10087;height:2112" coordorigin="69357,26700" coordsize="14478,3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oval id="Oval 69" o:spid="_x0000_s1223" style="position:absolute;left:69357;top:27165;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PnMYA&#10;AADcAAAADwAAAGRycy9kb3ducmV2LnhtbESPW2sCMRSE3wv+h3CEvtWsCl5Ws2KL9VIqUis+HzZn&#10;L3Rzsmyirv++EQp9HGbmG2a+aE0lrtS40rKCfi8CQZxaXXKu4PT9/jIB4TyyxsoyKbiTg0XSeZpj&#10;rO2Nv+h69LkIEHYxKii8r2MpXVqQQdezNXHwMtsY9EE2udQN3gLcVHIQRSNpsOSwUGBNbwWlP8eL&#10;UbA+bKZyeHmNMt7tJ/vz5+r+MVwp9dxtlzMQnlr/H/5rb7WCQX8Mj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RPnMYAAADcAAAADwAAAAAAAAAAAAAAAACYAgAAZHJz&#10;L2Rvd25yZXYueG1sUEsFBgAAAAAEAAQA9QAAAIsDAAAAAA==&#10;"/>
                <v:oval id="Oval 70" o:spid="_x0000_s1224" style="position:absolute;left:69357;top:26700;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ON8MA&#10;AADcAAAADwAAAGRycy9kb3ducmV2LnhtbERPzW6CQBC+N/EdNmPSW10wFg11JVjTauIJ7ANM2CmQ&#10;srPIboX69N1Dkx6/fP/bbDKduNHgWssK4kUEgriyuuVawcfl7WkDwnlkjZ1lUvBDDrLd7GGLqbYj&#10;F3QrfS1CCLsUFTTe96mUrmrIoFvYnjhwn3Yw6AMcaqkHHEO46eQyihJpsOXQ0GBPrw1VX+W3UfCe&#10;FMckr58v5+Nhv17dT3l3v45KPc6n/AWEp8n/i//cJ61gGYe14Uw4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1ON8MAAADcAAAADwAAAAAAAAAAAAAAAACYAgAAZHJzL2Rv&#10;d25yZXYueG1sUEsFBgAAAAAEAAQA9QAAAIgDAAAAAA==&#10;" fillcolor="#f79646">
                  <v:shadow on="t" color="black" opacity="24903f" origin=",.5" offset="0,.55556mm"/>
                </v:oval>
              </v:group>
              <v:group id="Group 65" o:spid="_x0000_s1225" style="position:absolute;left:74087;top:24892;width:627;height:2384" coordorigin="74087,24892" coordsize="627,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line id="Straight Connector 66" o:spid="_x0000_s1226" style="position:absolute;flip:x y;visibility:visible;mso-wrap-style:square" from="74392,24892" to="74392,27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NLq8AAAADcAAAADwAAAGRycy9kb3ducmV2LnhtbERPy4rCMBTdD/gP4QpuBk2nizJUo4g4&#10;4sKNr/2luabF5qYmUTvz9WYhzPJw3rNFb1vxIB8axwq+JhkI4srpho2C0/Fn/A0iRGSNrWNS8EsB&#10;FvPBxwxL7Z68p8chGpFCOJSooI6xK6UMVU0Ww8R1xIm7OG8xJuiN1B6fKdy2Ms+yQlpsODXU2NGq&#10;pup6uFsFxzXdPv1ydbmy2d2K4rwx8S9XajTsl1MQkfr4L367t1pBnqf56Uw6An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ejS6vAAAAA3AAAAA8AAAAAAAAAAAAAAAAA&#10;oQIAAGRycy9kb3ducmV2LnhtbFBLBQYAAAAABAAEAPkAAACOAwAAAAA=&#10;" strokeweight="1pt"/>
                <v:line id="Straight Connector 67" o:spid="_x0000_s1227" style="position:absolute;flip:y;visibility:visible;mso-wrap-style:square" from="74087,24892" to="74087,26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Bfq8UAAADcAAAADwAAAGRycy9kb3ducmV2LnhtbESPT2vCQBTE7wW/w/IEL6VukkJtU1cR&#10;sUXBi3/A6yP7TILZt0t2Nem3dwWhx2FmfsNM571pxI1aX1tWkI4TEMSF1TWXCo6Hn7dPED4ga2ws&#10;k4I/8jCfDV6mmGvb8Y5u+1CKCGGfo4IqBJdL6YuKDPqxdcTRO9vWYIiyLaVusYtw08gsST6kwZrj&#10;QoWOlhUVl/3VKLC/r+nka+XeF5dVd9iUyea0zZxSo2G/+AYRqA//4Wd7rRVkWQqPM/E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Bfq8UAAADcAAAADwAAAAAAAAAA&#10;AAAAAAChAgAAZHJzL2Rvd25yZXYueG1sUEsFBgAAAAAEAAQA+QAAAJMDAAAAAA==&#10;" strokecolor="#404040" strokeweight="3pt"/>
                <v:line id="Straight Connector 68" o:spid="_x0000_s1228" style="position:absolute;flip:y;visibility:visible;mso-wrap-style:square" from="74714,24892" to="74714,26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LB3MUAAADcAAAADwAAAGRycy9kb3ducmV2LnhtbESPQWsCMRSE7wX/Q3gFL1KzRrDt1igi&#10;VhS8dC30+ti87i5uXsImutt/bwqFHoeZ+YZZrgfbiht1oXGsYTbNQBCXzjRcafg8vz+9gAgR2WDr&#10;mDT8UID1avSwxNy4nj/oVsRKJAiHHDXUMfpcylDWZDFMnSdO3rfrLMYku0qaDvsEt61UWbaQFhtO&#10;CzV62tZUXoqr1eD2k9nz687PN5ddfz5W2fHrpLzW48dh8wYi0hD/w3/tg9GglILfM+k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LB3MUAAADcAAAADwAAAAAAAAAA&#10;AAAAAAChAgAAZHJzL2Rvd25yZXYueG1sUEsFBgAAAAAEAAQA+QAAAJMDAAAAAA==&#10;" strokecolor="#404040" strokeweight="3pt"/>
              </v:group>
            </v:group>
            <v:group id="Group 32" o:spid="_x0000_s1229" style="position:absolute;left:70151;top:27384;width:9430;height:3667" coordorigin="70151,27384" coordsize="10086,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group id="Group 57" o:spid="_x0000_s1230" style="position:absolute;left:70151;top:29182;width:10087;height:2119" coordorigin="70151,29181" coordsize="1447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oval id="Oval 62" o:spid="_x0000_s1231" style="position:absolute;left:70151;top:29644;width:14478;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zcYA&#10;AADcAAAADwAAAGRycy9kb3ducmV2LnhtbESPQWvCQBSE7wX/w/IKvdVNI4pNsxFbrFqpiFY8P7LP&#10;JDT7NmRXjf++KxQ8DjPzDZNOOlOLM7WusqzgpR+BIM6trrhQsP/5fB6DcB5ZY22ZFFzJwSTrPaSY&#10;aHvhLZ13vhABwi5BBaX3TSKly0sy6Pq2IQ7e0bYGfZBtIXWLlwA3tYyjaCQNVhwWSmzoo6T8d3cy&#10;CuabxascnN6jI3+tx+vD9+y6GsyUenrspm8gPHX+Hv5vL7WCOB7C7U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a+zcYAAADcAAAADwAAAAAAAAAAAAAAAACYAgAAZHJz&#10;L2Rvd25yZXYueG1sUEsFBgAAAAAEAAQA9QAAAIsDAAAAAA==&#10;"/>
                <v:oval id="Oval 63" o:spid="_x0000_s1232" style="position:absolute;left:70151;top:29181;width:14478;height:2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1Y8YA&#10;AADcAAAADwAAAGRycy9kb3ducmV2LnhtbESP3WrCQBSE7wu+w3KE3tWNoUaJrpJWqoJX/jzAIXtM&#10;gtmzMbua1KfvFgq9HGbmG2ax6k0tHtS6yrKC8SgCQZxbXXGh4Hz6epuBcB5ZY22ZFHyTg9Vy8LLA&#10;VNuOD/Q4+kIECLsUFZTeN6mULi/JoBvZhjh4F9sa9EG2hdQtdgFuahlHUSINVhwWSmzos6T8erwb&#10;BZvksE2yYnLab9cf0/fnLquft06p12GfzUF46v1/+K+90wriOIH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K1Y8YAAADcAAAADwAAAAAAAAAAAAAAAACYAgAAZHJz&#10;L2Rvd25yZXYueG1sUEsFBgAAAAAEAAQA9QAAAIsDAAAAAA==&#10;" fillcolor="#f79646">
                  <v:shadow on="t" color="black" opacity="24903f" origin=",.5" offset="0,.55556mm"/>
                </v:oval>
              </v:group>
              <v:group id="Group 58" o:spid="_x0000_s1233" style="position:absolute;left:74872;top:27384;width:628;height:2374" coordorigin="74872,27384" coordsize="628,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line id="Straight Connector 59" o:spid="_x0000_s1234" style="position:absolute;flip:x y;visibility:visible;mso-wrap-style:square" from="75178,27384" to="75178,29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VHrcAAAADcAAAADwAAAGRycy9kb3ducmV2LnhtbERPy4rCMBTdD/gP4QpuBk2nizJUo4g4&#10;4sKNr/2luabF5qYmUTvz9WYhzPJw3rNFb1vxIB8axwq+JhkI4srpho2C0/Fn/A0iRGSNrWNS8EsB&#10;FvPBxwxL7Z68p8chGpFCOJSooI6xK6UMVU0Ww8R1xIm7OG8xJuiN1B6fKdy2Ms+yQlpsODXU2NGq&#10;pup6uFsFxzXdPv1ydbmy2d2K4rwx8S9XajTsl1MQkfr4L367t1pBnqe16Uw6An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nVR63AAAAA3AAAAA8AAAAAAAAAAAAAAAAA&#10;oQIAAGRycy9kb3ducmV2LnhtbFBLBQYAAAAABAAEAPkAAACOAwAAAAA=&#10;" strokeweight="1pt"/>
                <v:line id="Straight Connector 60" o:spid="_x0000_s1235" style="position:absolute;flip:y;visibility:visible;mso-wrap-style:square" from="74872,27384" to="74872,28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ZTrcUAAADcAAAADwAAAGRycy9kb3ducmV2LnhtbESPQWvCQBSE7wX/w/KEXopuTKGamFVE&#10;bFHopSp4fWSfSTD7dsluTfrv3UKhx2FmvmGK9WBacafON5YVzKYJCOLS6oYrBefT+2QBwgdkja1l&#10;UvBDHtar0VOBubY9f9H9GCoRIexzVFCH4HIpfVmTQT+1jjh6V9sZDFF2ldQd9hFuWpkmyZs02HBc&#10;qNHRtqbydvw2CuzHy2ye7dzr5rbrT4cqOVw+U6fU83jYLEEEGsJ/+K+91wrSNIPf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sZTrcUAAADcAAAADwAAAAAAAAAA&#10;AAAAAAChAgAAZHJzL2Rvd25yZXYueG1sUEsFBgAAAAAEAAQA+QAAAJMDAAAAAA==&#10;" strokecolor="#404040" strokeweight="3pt"/>
                <v:line id="Straight Connector 61" o:spid="_x0000_s1236" style="position:absolute;flip:y;visibility:visible;mso-wrap-style:square" from="75500,27384" to="75500,28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Vs7cIAAADcAAAADwAAAGRycy9kb3ducmV2LnhtbERPy4rCMBTdD/gP4QqzGTS1wqjVKCI6&#10;KLjxAW4vzbUtNjehydj695OFMMvDeS9WnanFkxpfWVYwGiYgiHOrKy4UXC+7wRSED8gaa8uk4EUe&#10;VsvexwIzbVs+0fMcChFD2GeooAzBZVL6vCSDfmgdceTutjEYImwKqRtsY7ipZZok39JgxbGhREeb&#10;kvLH+dcosD9fo8ls68brx7a9HIrkcDumTqnPfreegwjUhX/x273XCtJxnB/PxCM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iVs7cIAAADcAAAADwAAAAAAAAAAAAAA&#10;AAChAgAAZHJzL2Rvd25yZXYueG1sUEsFBgAAAAAEAAQA+QAAAJADAAAAAA==&#10;" strokecolor="#404040" strokeweight="3pt"/>
              </v:group>
            </v:group>
            <v:group id="Group 33" o:spid="_x0000_s1237" style="position:absolute;left:44751;top:33099;width:9430;height:3477" coordorigin="44751,33099"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group id="Group 50" o:spid="_x0000_s1238" style="position:absolute;left:44751;top:34690;width:10087;height:2115" coordorigin="44751,34691" coordsize="14478,3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oval id="Oval 55" o:spid="_x0000_s1239" style="position:absolute;left:44751;top:35153;width:14478;height:25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V/8UA&#10;AADcAAAADwAAAGRycy9kb3ducmV2LnhtbESP3WrCQBSE74W+w3IK3tWNBkSjq6j404oiaun1IXtM&#10;gtmzIbtqfPtuoeDlMDPfMONpY0pxp9oVlhV0OxEI4tTqgjMF3+fVxwCE88gaS8uk4EkOppO31hgT&#10;bR98pPvJZyJA2CWoIPe+SqR0aU4GXcdWxMG72NqgD7LOpK7xEeCmlL0o6kuDBYeFHCta5JReTzej&#10;YH3YDGV8m0cX/toP9j+75XMbL5VqvzezEQhPjX+F/9ufWkEvjuHvTDgCcv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2hX/xQAAANwAAAAPAAAAAAAAAAAAAAAAAJgCAABkcnMv&#10;ZG93bnJldi54bWxQSwUGAAAAAAQABAD1AAAAigMAAAAA&#10;"/>
                <v:oval id="Oval 56" o:spid="_x0000_s1240" style="position:absolute;left:44751;top:34691;width:14478;height:25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YUsYA&#10;AADcAAAADwAAAGRycy9kb3ducmV2LnhtbESP3WrCQBSE7wXfYTmF3umm1qYSXSVa/AGv1D7AIXua&#10;hGbPxuzWRJ++KwheDjPzDTNbdKYSF2pcaVnB2zACQZxZXXKu4Pu0HkxAOI+ssbJMCq7kYDHv92aY&#10;aNvygS5Hn4sAYZeggsL7OpHSZQUZdENbEwfvxzYGfZBNLnWDbYCbSo6iKJYGSw4LBda0Kij7Pf4Z&#10;BZv4sI3T/OO0334tP8e3XVrdzq1Sry9dOgXhqfPP8KO90wpG72O4nw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UYUsYAAADcAAAADwAAAAAAAAAAAAAAAACYAgAAZHJz&#10;L2Rvd25yZXYueG1sUEsFBgAAAAAEAAQA9QAAAIsDAAAAAA==&#10;" fillcolor="#f79646">
                  <v:shadow on="t" color="black" opacity="24903f" origin=",.5" offset="0,.55556mm"/>
                </v:oval>
              </v:group>
              <v:group id="Group 51" o:spid="_x0000_s1241" style="position:absolute;left:49183;top:33099;width:645;height:2386" coordorigin="49183,33099" coordsize="645,2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line id="Straight Connector 52" o:spid="_x0000_s1242" style="position:absolute;flip:x y;visibility:visible;mso-wrap-style:square" from="49489,33099" to="49489,3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gmcQAAADcAAAADwAAAGRycy9kb3ducmV2LnhtbESPT2sCMRTE7wW/Q3hCL0WzbmGR1Sgi&#10;tvTQi//uj80zu7h5WZNUt/30jSB4HGbmN8x82dtWXMmHxrGCyTgDQVw53bBRcNh/jKYgQkTW2Dom&#10;Bb8UYLkYvMyx1O7GW7ruohEJwqFEBXWMXSllqGqyGMauI07eyXmLMUlvpPZ4S3DbyjzLCmmx4bRQ&#10;Y0frmqrz7scq2G/o8uZX69OZzfelKI6fJv7lSr0O+9UMRKQ+PsOP9pdWkL8XcD+Tjo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CZxAAAANwAAAAPAAAAAAAAAAAA&#10;AAAAAKECAABkcnMvZG93bnJldi54bWxQSwUGAAAAAAQABAD5AAAAkgMAAAAA&#10;" strokeweight="1pt"/>
                <v:line id="Straight Connector 53" o:spid="_x0000_s1243" style="position:absolute;flip:y;visibility:visible;mso-wrap-style:square" from="49183,33099" to="49183,34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z0mcUAAADcAAAADwAAAGRycy9kb3ducmV2LnhtbESPQWvCQBSE74L/YXlCL1I3RjA1dRUR&#10;WxS8VAteH9nXJJh9u2RXk/57t1DwOMzMN8xy3ZtG3Kn1tWUF00kCgriwuuZSwff54/UNhA/IGhvL&#10;pOCXPKxXw8ESc207/qL7KZQiQtjnqKAKweVS+qIig35iHXH0fmxrMETZllK32EW4aWSaJHNpsOa4&#10;UKGjbUXF9XQzCuzneJotdm62ue6686FMDpdj6pR6GfWbdxCB+vAM/7f3WkE6y+D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z0mcUAAADcAAAADwAAAAAAAAAA&#10;AAAAAAChAgAAZHJzL2Rvd25yZXYueG1sUEsFBgAAAAAEAAQA+QAAAJMDAAAAAA==&#10;" strokecolor="#404040" strokeweight="3pt"/>
                <v:line id="Straight Connector 54" o:spid="_x0000_s1244" style="position:absolute;flip:y;visibility:visible;mso-wrap-style:square" from="49828,33099" to="49828,34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g68IAAADcAAAADwAAAGRycy9kb3ducmV2LnhtbERPy4rCMBTdD/gP4QqzGTS1wqjVKCI6&#10;KLjxAW4vzbUtNjehydj695OFMMvDeS9WnanFkxpfWVYwGiYgiHOrKy4UXC+7wRSED8gaa8uk4EUe&#10;VsvexwIzbVs+0fMcChFD2GeooAzBZVL6vCSDfmgdceTutjEYImwKqRtsY7ipZZok39JgxbGhREeb&#10;kvLH+dcosD9fo8ls68brx7a9HIrkcDumTqnPfreegwjUhX/x273XCtJxXBvPxCM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FNg68IAAADcAAAADwAAAAAAAAAAAAAA&#10;AAChAgAAZHJzL2Rvd25yZXYueG1sUEsFBgAAAAAEAAQA+QAAAJADAAAAAA==&#10;" strokecolor="#404040" strokeweight="3pt"/>
              </v:group>
            </v:group>
            <v:group id="Group 34" o:spid="_x0000_s1245" style="position:absolute;left:41290;top:34083;width:9430;height:3461" coordorigin="41290,34083"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group id="Group 43" o:spid="_x0000_s1246" style="position:absolute;left:41290;top:35664;width:10087;height:2125" coordorigin="41290,35662" coordsize="14478,3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oval id="Oval 48" o:spid="_x0000_s1247" style="position:absolute;left:41290;top:36125;width:14478;height:2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JdbsYA&#10;AADcAAAADwAAAGRycy9kb3ducmV2LnhtbESPW2sCMRSE3wv+h3CEvtWsF0RXs2KL9VIqUis+HzZn&#10;L3Rzsmyirv++EQp9HGbmG2a+aE0lrtS40rKCfi8CQZxaXXKu4PT9/jIB4TyyxsoyKbiTg0XSeZpj&#10;rO2Nv+h69LkIEHYxKii8r2MpXVqQQdezNXHwMtsY9EE2udQN3gLcVHIQRWNpsOSwUGBNbwWlP8eL&#10;UbA+bKZyeHmNMt7tJ/vz5+r+MVwp9dxtlzMQnlr/H/5rb7WCwagPj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JdbsYAAADcAAAADwAAAAAAAAAAAAAAAACYAgAAZHJz&#10;L2Rvd25yZXYueG1sUEsFBgAAAAAEAAQA9QAAAIsDAAAAAA==&#10;"/>
                <v:oval id="Oval 49" o:spid="_x0000_s1248" style="position:absolute;left:41290;top:35662;width:14478;height:25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WwMYA&#10;AADcAAAADwAAAGRycy9kb3ducmV2LnhtbESP3WrCQBSE7wu+w3IE7+rGYFOJrhIrVqFX/jzAIXtM&#10;gtmzMbs10afvFgq9HGbmG2ax6k0t7tS6yrKCyTgCQZxbXXGh4Hzavs5AOI+ssbZMCh7kYLUcvCww&#10;1bbjA92PvhABwi5FBaX3TSqly0sy6Ma2IQ7exbYGfZBtIXWLXYCbWsZRlEiDFYeFEhv6KCm/Hr+N&#10;gs/ksEuy4u30tdus36fPfVY/b51So2GfzUF46v1/+K+91wriaQy/Z8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ZWwMYAAADcAAAADwAAAAAAAAAAAAAAAACYAgAAZHJz&#10;L2Rvd25yZXYueG1sUEsFBgAAAAAEAAQA9QAAAIsDAAAAAA==&#10;" fillcolor="#f79646">
                  <v:shadow on="t" color="black" opacity="24903f" origin=",.5" offset="0,.55556mm"/>
                </v:oval>
              </v:group>
              <v:group id="Group 44" o:spid="_x0000_s1249" style="position:absolute;left:45722;top:34083;width:646;height:2380" coordorigin="45722,34083" coordsize="645,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line id="Straight Connector 45" o:spid="_x0000_s1250" style="position:absolute;flip:x y;visibility:visible;mso-wrap-style:square" from="46028,34083" to="46028,3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eoCMQAAADcAAAADwAAAGRycy9kb3ducmV2LnhtbESPQWsCMRSE7wX/Q3gFL0WzXWQpW6OI&#10;qPTQi1rvj80zu7h5WZNU1/76RhA8DjPzDTOd97YVF/KhcazgfZyBIK6cbtgo+NmvRx8gQkTW2Dom&#10;BTcKMJ8NXqZYanflLV120YgE4VCigjrGrpQyVDVZDGPXESfv6LzFmKQ3Unu8JrhtZZ5lhbTYcFqo&#10;saNlTdVp92sV7Fd0fvOL5fHE5vtcFIeNiX+5UsPXfvEJIlIfn+FH+0sryCcTuJ9JR0DO/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R6gIxAAAANwAAAAPAAAAAAAAAAAA&#10;AAAAAKECAABkcnMvZG93bnJldi54bWxQSwUGAAAAAAQABAD5AAAAkgMAAAAA&#10;" strokeweight="1pt"/>
                <v:line id="Straight Connector 46" o:spid="_x0000_s1251" style="position:absolute;flip:y;visibility:visible;mso-wrap-style:square" from="45722,34083" to="45722,35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S8CMYAAADcAAAADwAAAGRycy9kb3ducmV2LnhtbESPQWvCQBSE70L/w/IKvYhuTKutqauI&#10;aFHwohZ6fWSfSTD7dsmuJv33bqHgcZiZb5jZojO1uFHjK8sKRsMEBHFudcWFgu/TZvABwgdkjbVl&#10;UvBLHhbzp94MM21bPtDtGAoRIewzVFCG4DIpfV6SQT+0jjh6Z9sYDFE2hdQNthFuapkmyUQarDgu&#10;lOhoVVJ+OV6NAvvVH71P1+51eVm3p12R7H72qVPq5blbfoII1IVH+L+91QrStzH8nY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UvAjGAAAA3AAAAA8AAAAAAAAA&#10;AAAAAAAAoQIAAGRycy9kb3ducmV2LnhtbFBLBQYAAAAABAAEAPkAAACUAwAAAAA=&#10;" strokecolor="#404040" strokeweight="3pt"/>
                <v:line id="Straight Connector 47" o:spid="_x0000_s1252" style="position:absolute;flip:y;visibility:visible;mso-wrap-style:square" from="46368,34083" to="46368,35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if8UAAADcAAAADwAAAGRycy9kb3ducmV2LnhtbESPQWvCQBSE70L/w/IKXqRuTMXa6Coi&#10;KhV6qQq9PrLPJJh9u2RXk/57tyB4HGbmG2a+7EwtbtT4yrKC0TABQZxbXXGh4HTcvk1B+ICssbZM&#10;Cv7Iw3Lx0ptjpm3LP3Q7hEJECPsMFZQhuExKn5dk0A+tI47e2TYGQ5RNIXWDbYSbWqZJMpEGK44L&#10;JTpal5RfDlejwO4Go4/PjXtfXTbtcV8k+9/v1CnVf+1WMxCBuvAMP9pfWkE6nsD/mXg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oYif8UAAADcAAAADwAAAAAAAAAA&#10;AAAAAAChAgAAZHJzL2Rvd25yZXYueG1sUEsFBgAAAAAEAAQA+QAAAJMDAAAAAA==&#10;" strokecolor="#404040" strokeweight="3pt"/>
              </v:group>
            </v:group>
            <v:group id="Group 35" o:spid="_x0000_s1253" style="position:absolute;left:47704;top:34781;width:9430;height:3461" coordorigin="47704,34782" coordsize="10086,3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group id="Group 36" o:spid="_x0000_s1254" style="position:absolute;left:47704;top:36362;width:10087;height:2125" coordorigin="47704,36360" coordsize="14478,3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oval id="Oval 41" o:spid="_x0000_s1255" style="position:absolute;left:47704;top:36824;width:14478;height:25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RRaMcA&#10;AADcAAAADwAAAGRycy9kb3ducmV2LnhtbESP3WrCQBSE74W+w3IKvTObqoim2UhbrD+lIlrx+pA9&#10;JqHZsyG7anz7rlDo5TAz3zDprDO1uFDrKssKnqMYBHFudcWFgsP3R38CwnlkjbVlUnAjB7PsoZdi&#10;ou2Vd3TZ+0IECLsEFZTeN4mULi/JoItsQxy8k20N+iDbQuoWrwFuajmI47E0WHFYKLGh95Lyn/3Z&#10;KFhsl1M5PL/FJ15vJpvj1/z2OZwr9fTYvb6A8NT5//Bfe6UVDEZTuJ8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0UWjHAAAA3AAAAA8AAAAAAAAAAAAAAAAAmAIAAGRy&#10;cy9kb3ducmV2LnhtbFBLBQYAAAAABAAEAPUAAACMAwAAAAA=&#10;"/>
                <v:oval id="Oval 42" o:spid="_x0000_s1256" style="position:absolute;left:47704;top:36360;width:14478;height:25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78cMA&#10;AADcAAAADwAAAGRycy9kb3ducmV2LnhtbERPzW6CQBC+m/QdNtPEW11KlDbUlaCN1cQT2AeYsFMg&#10;ZWcpuxX06buHJh6/fP/rbDKduNDgWssKnhcRCOLK6pZrBZ/n/dMrCOeRNXaWScGVHGSbh9kaU21H&#10;LuhS+lqEEHYpKmi871MpXdWQQbewPXHgvuxg0Ac41FIPOIZw08k4ihJpsOXQ0GBPu4aq7/LXKPhI&#10;ikOS16vz6fC+fVnejnl3+xmVmj9O+RsIT5O/i//dR60gXoX54U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H78cMAAADcAAAADwAAAAAAAAAAAAAAAACYAgAAZHJzL2Rv&#10;d25yZXYueG1sUEsFBgAAAAAEAAQA9QAAAIgDAAAAAA==&#10;" fillcolor="#f79646">
                  <v:shadow on="t" color="black" opacity="24903f" origin=",.5" offset="0,.55556mm"/>
                </v:oval>
              </v:group>
              <v:group id="Group 37" o:spid="_x0000_s1257" style="position:absolute;left:52136;top:34782;width:645;height:2380" coordorigin="52136,34782" coordsize="645,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line id="Straight Connector 38" o:spid="_x0000_s1258" style="position:absolute;flip:x y;visibility:visible;mso-wrap-style:square" from="52442,34782" to="52442,37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sDOsQAAADcAAAADwAAAGRycy9kb3ducmV2LnhtbESPT2sCMRTE7wW/Q3hCL0WzLnSR1Sgi&#10;tvTQi//uj80zu7h5WZNUt/30jSB4HGbmN8x82dtWXMmHxrGCyTgDQVw53bBRcNh/jKYgQkTW2Dom&#10;Bb8UYLkYvMyx1O7GW7ruohEJwqFEBXWMXSllqGqyGMauI07eyXmLMUlvpPZ4S3DbyjzLCmmx4bRQ&#10;Y0frmqrz7scq2G/o8uZX69OZzfelKI6fJv7lSr0O+9UMRKQ+PsOP9pdWkL/ncD+Tjo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OwM6xAAAANwAAAAPAAAAAAAAAAAA&#10;AAAAAKECAABkcnMvZG93bnJldi54bWxQSwUGAAAAAAQABAD5AAAAkgMAAAAA&#10;" strokeweight="1pt"/>
                <v:line id="Straight Connector 39" o:spid="_x0000_s1259" style="position:absolute;flip:y;visibility:visible;mso-wrap-style:square" from="52136,34782" to="52136,35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gXOsUAAADcAAAADwAAAGRycy9kb3ducmV2LnhtbESPQWvCQBSE7wX/w/IKvRTdGNHW1FVE&#10;VCp4qQq9PrLPJJh9u2S3Jv57tyB4HGbmG2a26EwtrtT4yrKC4SABQZxbXXGh4HTc9D9B+ICssbZM&#10;Cm7kYTHvvcww07blH7oeQiEihH2GCsoQXCalz0sy6AfWEUfvbBuDIcqmkLrBNsJNLdMkmUiDFceF&#10;Eh2tSsovhz+jwG7fhx/TtRstL+v2uCuS3e8+dUq9vXbLLxCBuvAMP9rfWkE6Hs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gXOsUAAADcAAAADwAAAAAAAAAA&#10;AAAAAAChAgAAZHJzL2Rvd25yZXYueG1sUEsFBgAAAAAEAAQA+QAAAJMDAAAAAA==&#10;" strokecolor="#404040" strokeweight="3pt"/>
                <v:line id="Straight Connector 40" o:spid="_x0000_s1260" style="position:absolute;flip:y;visibility:visible;mso-wrap-style:square" from="52781,34782" to="52781,35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GPTsYAAADcAAAADwAAAGRycy9kb3ducmV2LnhtbESPQWvCQBSE70L/w/IKvYhuTKutqauI&#10;aFHwohZ6fWSfSTD7dsmuJv33bqHgcZiZb5jZojO1uFHjK8sKRsMEBHFudcWFgu/TZvABwgdkjbVl&#10;UvBLHhbzp94MM21bPtDtGAoRIewzVFCG4DIpfV6SQT+0jjh6Z9sYDFE2hdQNthFuapkmyUQarDgu&#10;lOhoVVJ+OV6NAvvVH71P1+51eVm3p12R7H72qVPq5blbfoII1IVH+L+91QrS8Rv8nY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Bj07GAAAA3AAAAA8AAAAAAAAA&#10;AAAAAAAAoQIAAGRycy9kb3ducmV2LnhtbFBLBQYAAAAABAAEAPkAAACUAwAAAAA=&#10;" strokecolor="#404040" strokeweight="3pt"/>
              </v:group>
            </v:group>
            <v:shape id="Cube 136" o:spid="_x0000_s1261" type="#_x0000_t16" style="position:absolute;left:3810;top:20050;width:18145;height:10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t5FcYA&#10;AADcAAAADwAAAGRycy9kb3ducmV2LnhtbESPQWvCQBSE7wX/w/KEXopuFJQa3QQpCF4UY3vo8ZF9&#10;boLZtyG7jam/3hUKPQ4z8w2zyQfbiJ46XztWMJsmIIhLp2s2Cr4+d5N3ED4ga2wck4Jf8pBno5cN&#10;ptrduKD+HIyIEPYpKqhCaFMpfVmRRT91LXH0Lq6zGKLsjNQd3iLcNnKeJEtpsea4UGFLHxWV1/OP&#10;VWCuh+/9Ci+FfOtXJ3c/7pbFdqbU63jYrkEEGsJ/+K+91wrmiwU8z8QjI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t5FcYAAADcAAAADwAAAAAAAAAAAAAAAACYAgAAZHJz&#10;L2Rvd25yZXYueG1sUEsFBgAAAAAEAAQA9QAAAIsDAAAAAA==&#10;" filled="f" strokeweight="2pt"/>
            <v:shape id="Cube 137" o:spid="_x0000_s1262" type="#_x0000_t16" style="position:absolute;left:68389;top:23241;width:19161;height:10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nYsUA&#10;AADcAAAADwAAAGRycy9kb3ducmV2LnhtbESPQYvCMBSE78L+h/AWvIimClu0axRZELy4bKsHj4/m&#10;2Rabl9LEWv31ZkHwOMzMN8xy3ZtadNS6yrKC6SQCQZxbXXGh4HjYjucgnEfWWFsmBXdysF59DJaY&#10;aHvjlLrMFyJA2CWooPS+SaR0eUkG3cQ2xME729agD7ItpG7xFuCmlrMoiqXBisNCiQ39lJRfsqtR&#10;UFz2p90Cz6kcdYs/+/jdxulmqtTws998g/DU+3f41d5pBbOvGP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edixQAAANwAAAAPAAAAAAAAAAAAAAAAAJgCAABkcnMv&#10;ZG93bnJldi54bWxQSwUGAAAAAAQABAD1AAAAigMAAAAA&#10;" filled="f" strokeweight="2pt"/>
            <v:group id="Group 224" o:spid="_x0000_s1263" style="position:absolute;left:76914;top:24590;width:9430;height:3619" coordorigin="76914,24590"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group id="Group 225" o:spid="_x0000_s1264" style="position:absolute;left:76914;top:26334;width:10087;height:2117" coordorigin="76914,26335" coordsize="14478,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oval id="Oval 230" o:spid="_x0000_s1265" style="position:absolute;left:76914;top:26797;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HtccA&#10;AADcAAAADwAAAGRycy9kb3ducmV2LnhtbESP3WrCQBSE74W+w3IKvTObKoqm2UhbrD+lIlrx+pA9&#10;JqHZsyG7anz7rlDo5TAz3zDprDO1uFDrKssKnqMYBHFudcWFgsP3R38CwnlkjbVlUnAjB7PsoZdi&#10;ou2Vd3TZ+0IECLsEFZTeN4mULi/JoItsQxy8k20N+iDbQuoWrwFuajmI47E0WHFYKLGh95Lyn/3Z&#10;KFhsl1M5PL/FJ15vJpvj1/z2OZwr9fTYvb6A8NT5//Bfe6UVDEZTuJ8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tx7XHAAAA3AAAAA8AAAAAAAAAAAAAAAAAmAIAAGRy&#10;cy9kb3ducmV2LnhtbFBLBQYAAAAABAAEAPUAAACMAwAAAAA=&#10;"/>
                <v:oval id="Oval 231" o:spid="_x0000_s1266" style="position:absolute;left:76914;top:26335;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xTMMA&#10;AADcAAAADwAAAGRycy9kb3ducmV2LnhtbERPzW6CQBC+N/EdNmPSW10kLTXoSrBNq0lPoA8wYUcg&#10;srPIboX69N1Dkx6/fP+bbDKduNHgWssKlosIBHFldcu1gtPx42kFwnlkjZ1lUvBDDrLt7GGDqbYj&#10;F3QrfS1CCLsUFTTe96mUrmrIoFvYnjhwZzsY9AEOtdQDjiHcdDKOokQabDk0NNjTW0PVpfw2Cj6T&#10;Yp/k9cvxa/++e32+H/Lufh2VepxP+RqEp8n/i//cB60gTsL8cCYc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0xTMMAAADcAAAADwAAAAAAAAAAAAAAAACYAgAAZHJzL2Rv&#10;d25yZXYueG1sUEsFBgAAAAAEAAQA9QAAAIgDAAAAAA==&#10;" fillcolor="#f79646">
                  <v:shadow on="t" color="black" opacity="24903f" origin=",.5" offset="0,.55556mm"/>
                </v:oval>
              </v:group>
              <v:group id="Group 226" o:spid="_x0000_s1267" style="position:absolute;left:81957;top:24590;width:629;height:2371" coordorigin="81957,24590" coordsize="628,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line id="Straight Connector 227" o:spid="_x0000_s1268" style="position:absolute;flip:x y;visibility:visible;mso-wrap-style:square" from="82263,24590" to="82263,26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fJh8QAAADcAAAADwAAAGRycy9kb3ducmV2LnhtbESPT2sCMRTE7wW/Q3iCl1Kz7mEp240i&#10;ouKhl/rn/tg8s4ublzWJuvbTN4VCj8PM/IapFoPtxJ18aB0rmE0zEMS10y0bBcfD5u0dRIjIGjvH&#10;pOBJARbz0UuFpXYP/qL7PhqRIBxKVNDE2JdShrohi2HqeuLknZ23GJP0RmqPjwS3ncyzrJAWW04L&#10;Dfa0aqi+7G9WwWFN11e/XJ0vbD6vRXHamvidKzUZD8sPEJGG+B/+a++0grzI4fdMOgJ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8mHxAAAANwAAAAPAAAAAAAAAAAA&#10;AAAAAKECAABkcnMvZG93bnJldi54bWxQSwUGAAAAAAQABAD5AAAAkgMAAAAA&#10;" strokeweight="1pt"/>
                <v:line id="Straight Connector 228" o:spid="_x0000_s1269" style="position:absolute;flip:y;visibility:visible;mso-wrap-style:square" from="81957,24590" to="81957,2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Tdh8YAAADcAAAADwAAAGRycy9kb3ducmV2LnhtbESPQWvCQBSE74X+h+UJXkrdGMG2aVaR&#10;YouCl0bB6yP7TEKyb5fsatJ/3xUKPQ4z8w2Tr0fTiRv1vrGsYD5LQBCXVjdcKTgdP59fQfiArLGz&#10;TAp+yMN69fiQY6btwN90K0IlIoR9hgrqEFwmpS9rMuhn1hFH72J7gyHKvpK6xyHCTSfTJFlKgw3H&#10;hRodfdRUtsXVKLBfT/OXt61bbNrtcNxXyf58SJ1S08m4eQcRaAz/4b/2TitIlwu4n4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E3YfGAAAA3AAAAA8AAAAAAAAA&#10;AAAAAAAAoQIAAGRycy9kb3ducmV2LnhtbFBLBQYAAAAABAAEAPkAAACUAwAAAAA=&#10;" strokecolor="#404040" strokeweight="3pt"/>
                <v:line id="Straight Connector 229" o:spid="_x0000_s1270" style="position:absolute;flip:y;visibility:visible;mso-wrap-style:square" from="82586,24590" to="82586,2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1F88UAAADcAAAADwAAAGRycy9kb3ducmV2LnhtbESPQWvCQBSE70L/w/IKXqRuTMXa6Coi&#10;KhV6qQq9PrLPJJh9u2RXk/57tyB4HGbmG2a+7EwtbtT4yrKC0TABQZxbXXGh4HTcvk1B+ICssbZM&#10;Cv7Iw3Lx0ptjpm3LP3Q7hEJECPsMFZQhuExKn5dk0A+tI47e2TYGQ5RNIXWDbYSbWqZJMpEGK44L&#10;JTpal5RfDlejwO4Go4/PjXtfXTbtcV8k+9/v1CnVf+1WMxCBuvAMP9pfWkE6GcP/mXg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1F88UAAADcAAAADwAAAAAAAAAA&#10;AAAAAAChAgAAZHJzL2Rvd25yZXYueG1sUEsFBgAAAAAEAAQA+QAAAJMDAAAAAA==&#10;" strokecolor="#404040" strokeweight="3pt"/>
              </v:group>
            </v:group>
            <v:group id="Group 232" o:spid="_x0000_s1271" style="position:absolute;left:78438;top:26114;width:9430;height:3619" coordorigin="78438,26114"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group id="Group 233" o:spid="_x0000_s1272" style="position:absolute;left:78438;top:27858;width:10087;height:2117" coordorigin="78438,27859" coordsize="14478,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oval id="Oval 238" o:spid="_x0000_s1273" style="position:absolute;left:78438;top:28321;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84cYA&#10;AADcAAAADwAAAGRycy9kb3ducmV2LnhtbESPW2vCQBSE3wv+h+UIvtWNCl6iq9hi64WK1IrPh+wx&#10;CWbPhuyq8d+7gtDHYWa+YSaz2hTiSpXLLSvotCMQxInVOacKDn9f70MQziNrLCyTgjs5mE0bbxOM&#10;tb3xL133PhUBwi5GBZn3ZSylSzIy6Nq2JA7eyVYGfZBVKnWFtwA3hexGUV8azDksZFjSZ0bJeX8x&#10;Cr53y5HsXT6iE6+3w+3xZ3Hf9BZKtZr1fAzCU+3/w6/2Sivo9gfwPBOO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I84cYAAADcAAAADwAAAAAAAAAAAAAAAACYAgAAZHJz&#10;L2Rvd25yZXYueG1sUEsFBgAAAAAEAAQA9QAAAIsDAAAAAA==&#10;"/>
                <v:oval id="Oval 239" o:spid="_x0000_s1274" style="position:absolute;left:78438;top:27859;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9SsMA&#10;AADcAAAADwAAAGRycy9kb3ducmV2LnhtbERPzW6CQBC+N/EdNmPSW10kLTXoSrBNq0lPoA8wYUcg&#10;srPIboX69N1Dkx6/fP+bbDKduNHgWssKlosIBHFldcu1gtPx42kFwnlkjZ1lUvBDDrLt7GGDqbYj&#10;F3QrfS1CCLsUFTTe96mUrmrIoFvYnjhwZzsY9AEOtdQDjiHcdDKOokQabDk0NNjTW0PVpfw2Cj6T&#10;Yp/k9cvxa/++e32+H/Lufh2VepxP+RqEp8n/i//cB60gTsLacCYc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s9SsMAAADcAAAADwAAAAAAAAAAAAAAAACYAgAAZHJzL2Rv&#10;d25yZXYueG1sUEsFBgAAAAAEAAQA9QAAAIgDAAAAAA==&#10;" fillcolor="#f79646">
                  <v:shadow on="t" color="black" opacity="24903f" origin=",.5" offset="0,.55556mm"/>
                </v:oval>
              </v:group>
              <v:group id="Group 234" o:spid="_x0000_s1275" style="position:absolute;left:83481;top:26114;width:629;height:2371" coordorigin="83481,26114" coordsize="628,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line id="Straight Connector 235" o:spid="_x0000_s1276" style="position:absolute;flip:x y;visibility:visible;mso-wrap-style:square" from="83787,26114" to="83787,28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BktsEAAADcAAAADwAAAGRycy9kb3ducmV2LnhtbERPu27CMBTdK/EP1kViqcBphhQFDEII&#10;EEOX8tiv4osTEV8H24XA19dDpY5H5z1f9rYVd/KhcazgY5KBIK6cbtgoOB234ymIEJE1to5JwZMC&#10;LBeDtzmW2j34m+6HaEQK4VCigjrGrpQyVDVZDBPXESfu4rzFmKA3Unt8pHDbyjzLCmmx4dRQY0fr&#10;mqrr4ccqOG7o9u5X68uVzdetKM47E1+5UqNhv5qBiNTHf/Gfe68V5J9pfjqTjoBc/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EGS2wQAAANwAAAAPAAAAAAAAAAAAAAAA&#10;AKECAABkcnMvZG93bnJldi54bWxQSwUGAAAAAAQABAD5AAAAjwMAAAAA&#10;" strokeweight="1pt"/>
                <v:line id="Straight Connector 236" o:spid="_x0000_s1277" style="position:absolute;flip:y;visibility:visible;mso-wrap-style:square" from="83481,26114" to="83481,27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NwtsYAAADcAAAADwAAAGRycy9kb3ducmV2LnhtbESPT2vCQBTE74LfYXmFXopuEqHa1FVE&#10;rFTw4h/w+si+JsHs2yW7Nem37wqCx2FmfsPMl71pxI1aX1tWkI4TEMSF1TWXCs6nr9EMhA/IGhvL&#10;pOCPPCwXw8Ecc207PtDtGEoRIexzVFCF4HIpfVGRQT+2jjh6P7Y1GKJsS6lb7CLcNDJLkndpsOa4&#10;UKGjdUXF9fhrFNjtWzr92LjJ6rrpTrsy2V32mVPq9aVffYII1Idn+NH+1gqyaQr3M/EI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DcLbGAAAA3AAAAA8AAAAAAAAA&#10;AAAAAAAAoQIAAGRycy9kb3ducmV2LnhtbFBLBQYAAAAABAAEAPkAAACUAwAAAAA=&#10;" strokecolor="#404040" strokeweight="3pt"/>
                <v:line id="Straight Connector 237" o:spid="_x0000_s1278" style="position:absolute;flip:y;visibility:visible;mso-wrap-style:square" from="84110,26114" to="84110,27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HuwcUAAADcAAAADwAAAGRycy9kb3ducmV2LnhtbESPQWvCQBSE7wX/w/KEXopuTKFqdCMi&#10;tij0UhW8PrLPJCT7dsluTfrv3UKhx2FmvmHWm8G04k6dry0rmE0TEMSF1TWXCi7n98kChA/IGlvL&#10;pOCHPGzy0dMaM217/qL7KZQiQthnqKAKwWVS+qIig35qHXH0brYzGKLsSqk77CPctDJNkjdpsOa4&#10;UKGjXUVFc/o2CuzHy2y+3LvXbbPvz8cyOV4/U6fU83jYrkAEGsJ/+K990ArSeQq/Z+IRk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9HuwcUAAADcAAAADwAAAAAAAAAA&#10;AAAAAAChAgAAZHJzL2Rvd25yZXYueG1sUEsFBgAAAAAEAAQA+QAAAJMDAAAAAA==&#10;" strokecolor="#404040" strokeweight="3pt"/>
              </v:group>
            </v:group>
            <v:group id="Group 240" o:spid="_x0000_s1279" style="position:absolute;left:76819;top:28209;width:9429;height:3620" coordorigin="76819,28209"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group id="Group 241" o:spid="_x0000_s1280" style="position:absolute;left:76819;top:29954;width:10086;height:2117" coordorigin="76819,29955" coordsize="14478,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oval id="Oval 246" o:spid="_x0000_s1281" style="position:absolute;left:76819;top:30417;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WR0McA&#10;AADcAAAADwAAAGRycy9kb3ducmV2LnhtbESP3WrCQBSE74W+w3IK3ummij+NrtJKarUoUlu8PmSP&#10;SWj2bMhuNL59tyD0cpiZb5j5sjWluFDtCssKnvoRCOLU6oIzBd9fb70pCOeRNZaWScGNHCwXD505&#10;xtpe+ZMuR5+JAGEXo4Lc+yqW0qU5GXR9WxEH72xrgz7IOpO6xmuAm1IOomgsDRYcFnKsaJVT+nNs&#10;jIL14f1ZDpvX6Mzb/XR/2iW3j2GiVPexfZmB8NT6//C9vdEKBpMR/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VkdDHAAAA3AAAAA8AAAAAAAAAAAAAAAAAmAIAAGRy&#10;cy9kb3ducmV2LnhtbFBLBQYAAAAABAAEAPUAAACMAwAAAAA=&#10;"/>
                <v:oval id="Oval 247" o:spid="_x0000_s1282" style="position:absolute;left:76819;top:29955;width:14478;height:2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GafsUA&#10;AADcAAAADwAAAGRycy9kb3ducmV2LnhtbESP3WrCQBSE7wXfYTmCd7pRbJToKrFiFXrlzwMcssck&#10;mD0bs1uT+vTdQqGXw8x8w6w2nanEkxpXWlYwGUcgiDOrS84VXC/70QKE88gaK8uk4JscbNb93goT&#10;bVs+0fPscxEg7BJUUHhfJ1K6rCCDbmxr4uDdbGPQB9nkUjfYBrip5DSKYmmw5LBQYE3vBWX385dR&#10;8BGfDnGav10+D7vtfPY6ptXr0So1HHTpEoSnzv+H/9pHrWA6j+H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Zp+xQAAANwAAAAPAAAAAAAAAAAAAAAAAJgCAABkcnMv&#10;ZG93bnJldi54bWxQSwUGAAAAAAQABAD1AAAAigMAAAAA&#10;" fillcolor="#f79646">
                  <v:shadow on="t" color="black" opacity="24903f" origin=",.5" offset="0,.55556mm"/>
                </v:oval>
              </v:group>
              <v:group id="Group 242" o:spid="_x0000_s1283" style="position:absolute;left:81862;top:28209;width:628;height:2371" coordorigin="81862,28209" coordsize="628,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line id="Straight Connector 243" o:spid="_x0000_s1284" style="position:absolute;flip:x y;visibility:visible;mso-wrap-style:square" from="82168,28209" to="82168,3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ZosMEAAADcAAAADwAAAGRycy9kb3ducmV2LnhtbERPu27CMBTdK/EP1kViqcBphhQFDEII&#10;EEOX8tiv4osTEV8H24XA19dDpY5H5z1f9rYVd/KhcazgY5KBIK6cbtgoOB234ymIEJE1to5JwZMC&#10;LBeDtzmW2j34m+6HaEQK4VCigjrGrpQyVDVZDBPXESfu4rzFmKA3Unt8pHDbyjzLCmmx4dRQY0fr&#10;mqrr4ccqOG7o9u5X68uVzdetKM47E1+5UqNhv5qBiNTHf/Gfe68V5J9pbTqTjoBc/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ZmiwwQAAANwAAAAPAAAAAAAAAAAAAAAA&#10;AKECAABkcnMvZG93bnJldi54bWxQSwUGAAAAAAQABAD5AAAAjwMAAAAA&#10;" strokeweight="1pt"/>
                <v:line id="Straight Connector 244" o:spid="_x0000_s1285" style="position:absolute;flip:y;visibility:visible;mso-wrap-style:square" from="81862,28209" to="81862,29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V8sMYAAADcAAAADwAAAGRycy9kb3ducmV2LnhtbESPT2vCQBTE74V+h+UVvEjdmIJ/opsg&#10;RUsFL2rB6yP7mgSzb5fsauK37xYKPQ4z8xtmXQymFXfqfGNZwXSSgCAurW64UvB13r0uQPiArLG1&#10;TAoe5KHIn5/WmGnb85Hup1CJCGGfoYI6BJdJ6cuaDPqJdcTR+7adwRBlV0ndYR/hppVpksykwYbj&#10;Qo2O3msqr6ebUWA/xtP5cuveNtdtf95Xyf5ySJ1So5dhswIRaAj/4b/2p1aQzpfweyYeAZ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1fLDGAAAA3AAAAA8AAAAAAAAA&#10;AAAAAAAAoQIAAGRycy9kb3ducmV2LnhtbFBLBQYAAAAABAAEAPkAAACUAwAAAAA=&#10;" strokecolor="#404040" strokeweight="3pt"/>
                <v:line id="Straight Connector 245" o:spid="_x0000_s1286" style="position:absolute;flip:y;visibility:visible;mso-wrap-style:square" from="82490,28209" to="82490,29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qlCsMAAADcAAAADwAAAGRycy9kb3ducmV2LnhtbERPz2vCMBS+D/wfwhO8jDW1g9l1RpFR&#10;ZYIXdbDro3lri81LaLK2/vfLYbDjx/d7vZ1MJwbqfWtZwTJJQRBXVrdcK/i87p9yED4ga+wsk4I7&#10;edhuZg9rLLQd+UzDJdQihrAvUEETgiuk9FVDBn1iHXHkvm1vMETY11L3OMZw08ksTV+kwZZjQ4OO&#10;3huqbpcfo8AeHper19I9727leD3W6fHrlDmlFvNp9wYi0BT+xX/uD60gy+P8eCYe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apQrDAAAA3AAAAA8AAAAAAAAAAAAA&#10;AAAAoQIAAGRycy9kb3ducmV2LnhtbFBLBQYAAAAABAAEAPkAAACRAwAAAAA=&#10;" strokecolor="#404040" strokeweight="3pt"/>
              </v:group>
            </v:group>
            <v:group id="Group 248" o:spid="_x0000_s1287" style="position:absolute;left:79263;top:30130;width:9430;height:3604" coordorigin="79263,30130"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group id="Group 249" o:spid="_x0000_s1288" style="position:absolute;left:79263;top:31865;width:10087;height:2127" coordorigin="79263,31862" coordsize="14478,3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oval id="Oval 254" o:spid="_x0000_s1289" style="position:absolute;left:79263;top:32326;width:14478;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XcGMYA&#10;AADcAAAADwAAAGRycy9kb3ducmV2LnhtbESP3WrCQBSE74W+w3IKvdNNDUga3UgrWlupiFp6fcie&#10;/NDs2ZBdNb59tyB4OczMN8xs3ptGnKlztWUFz6MIBHFudc2lgu/japiAcB5ZY2OZFFzJwTx7GMww&#10;1fbCezoffCkChF2KCirv21RKl1dk0I1sSxy8wnYGfZBdKXWHlwA3jRxH0UQarDksVNjSoqL893Ay&#10;Ct536xcZn96igj+3yfbna3ndxEulnh771ykIT72/h2/tD61gnMTwfy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XcGMYAAADcAAAADwAAAAAAAAAAAAAAAACYAgAAZHJz&#10;L2Rvd25yZXYueG1sUEsFBgAAAAAEAAQA9QAAAIsDAAAAAA==&#10;"/>
                <v:oval id="Oval 255" o:spid="_x0000_s1290" style="position:absolute;left:79263;top:31862;width:14478;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RtcUA&#10;AADcAAAADwAAAGRycy9kb3ducmV2LnhtbESP3WrCQBSE7wu+w3KE3tWNYqNEV0krVcErfx7gkD0m&#10;wezZmF1N9Om7hYKXw8x8w8yXnanEnRpXWlYwHEQgiDOrS84VnI4/H1MQziNrrCyTggc5WC56b3NM&#10;tG15T/eDz0WAsEtQQeF9nUjpsoIMuoGtiYN3to1BH2STS91gG+CmkqMoiqXBksNCgTV9F5RdDjej&#10;YB3vN3Gafx53m9XXZPzcptXz2ir13u/SGQhPnX+F/9tbrWA0HcPfmX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tG1xQAAANwAAAAPAAAAAAAAAAAAAAAAAJgCAABkcnMv&#10;ZG93bnJldi54bWxQSwUGAAAAAAQABAD1AAAAigMAAAAA&#10;" fillcolor="#f79646">
                  <v:shadow on="t" color="black" opacity="24903f" origin=",.5" offset="0,.55556mm"/>
                </v:oval>
              </v:group>
              <v:group id="Group 250" o:spid="_x0000_s1291" style="position:absolute;left:84307;top:30130;width:628;height:2382" coordorigin="84307,30130" coordsize="628,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line id="Straight Connector 251" o:spid="_x0000_s1292" style="position:absolute;flip:x y;visibility:visible;mso-wrap-style:square" from="84612,30130" to="84612,32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ApfsQAAADcAAAADwAAAGRycy9kb3ducmV2LnhtbESPT2sCMRTE7wW/Q3hCL0Wz3cMiq1FE&#10;rPTQi//uj80zu7h5WZOo2376RhA8DjPzG2a26G0rbuRD41jB5zgDQVw53bBRcNh/jSYgQkTW2Dom&#10;Bb8UYDEfvM2w1O7OW7rtohEJwqFEBXWMXSllqGqyGMauI07eyXmLMUlvpPZ4T3DbyjzLCmmx4bRQ&#10;Y0ermqrz7moV7Nd0+fDL1enM5udSFMeNiX+5Uu/DfjkFEamPr/Cz/a0V5JMCHmfSEZ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YCl+xAAAANwAAAAPAAAAAAAAAAAA&#10;AAAAAKECAABkcnMvZG93bnJldi54bWxQSwUGAAAAAAQABAD5AAAAkgMAAAAA&#10;" strokeweight="1pt"/>
                <v:line id="Straight Connector 252" o:spid="_x0000_s1293" style="position:absolute;flip:y;visibility:visible;mso-wrap-style:square" from="84307,30130" to="84307,31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M9fsYAAADcAAAADwAAAGRycy9kb3ducmV2LnhtbESPT2vCQBTE74V+h+UVvIhuTME/0U2Q&#10;oqWCF7XQ6yP7mgSzb5fsauK37xYKPQ4z8xtmUwymFXfqfGNZwWyagCAurW64UvB52U+WIHxA1tha&#10;JgUP8lDkz08bzLTt+UT3c6hEhLDPUEEdgsuk9GVNBv3UOuLofdvOYIiyq6TusI9w08o0SebSYMNx&#10;oUZHbzWV1/PNKLDv49litXOv2+uuvxyq5PB1TJ1So5dhuwYRaAj/4b/2h1aQLhfweyYeAZ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zPX7GAAAA3AAAAA8AAAAAAAAA&#10;AAAAAAAAoQIAAGRycy9kb3ducmV2LnhtbFBLBQYAAAAABAAEAPkAAACUAwAAAAA=&#10;" strokecolor="#404040" strokeweight="3pt"/>
                <v:line id="Straight Connector 253" o:spid="_x0000_s1294" style="position:absolute;flip:y;visibility:visible;mso-wrap-style:square" from="84935,30130" to="84935,31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pDMMAAADcAAAADwAAAGRycy9kb3ducmV2LnhtbERPz2vCMBS+D/wfwhO8jDW1g9l1RpFR&#10;ZYIXdbDro3lri81LaLK2/vfLYbDjx/d7vZ1MJwbqfWtZwTJJQRBXVrdcK/i87p9yED4ga+wsk4I7&#10;edhuZg9rLLQd+UzDJdQihrAvUEETgiuk9FVDBn1iHXHkvm1vMETY11L3OMZw08ksTV+kwZZjQ4OO&#10;3huqbpcfo8AeHper19I9727leD3W6fHrlDmlFvNp9wYi0BT+xX/uD60gy+PaeCYe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sqQzDAAAA3AAAAA8AAAAAAAAAAAAA&#10;AAAAoQIAAGRycy9kb3ducmV2LnhtbFBLBQYAAAAABAAEAPkAAACRAwAAAAA=&#10;" strokecolor="#404040" strokeweight="3pt"/>
              </v:group>
            </v:group>
            <v:group id="Group 256" o:spid="_x0000_s1295" style="position:absolute;left:71358;top:29845;width:9429;height:3603" coordorigin="71358,29845" coordsize="10086,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57" o:spid="_x0000_s1296" style="position:absolute;left:71358;top:31580;width:10086;height:2126" coordorigin="71358,31577" coordsize="14478,3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oval id="Oval 262" o:spid="_x0000_s1297" style="position:absolute;left:71358;top:32041;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xKcUA&#10;AADcAAAADwAAAGRycy9kb3ducmV2LnhtbESP3YrCMBSE74V9h3AE7zRVQbQaRcW/lRVRl70+NMe2&#10;bHNSmqj17Y2wsJfDzHzDTGa1KcSdKpdbVtDtRCCIE6tzThV8X9btIQjnkTUWlknBkxzMph+NCcba&#10;PvhE97NPRYCwi1FB5n0ZS+mSjAy6ji2Jg3e1lUEfZJVKXeEjwE0he1E0kAZzDgsZlrTMKPk934yC&#10;zXE7kv3bIrry52F4+PlaPff9lVKtZj0fg/BU+//wX3unFfRGXXifCUdAT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InEpxQAAANwAAAAPAAAAAAAAAAAAAAAAAJgCAABkcnMv&#10;ZG93bnJldi54bWxQSwUGAAAAAAQABAD1AAAAigMAAAAA&#10;"/>
                <v:oval id="Oval 263" o:spid="_x0000_s1298" style="position:absolute;left:71358;top:31577;width:14478;height: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6h8YA&#10;AADcAAAADwAAAGRycy9kb3ducmV2LnhtbESP3WrCQBSE7wXfYTlC73TT0EaNrpK2VIVe+fMAh+wx&#10;Cc2eTbNbk/r0rlDwcpiZb5jluje1uFDrKssKnicRCOLc6ooLBafj53gGwnlkjbVlUvBHDtar4WCJ&#10;qbYd7+ly8IUIEHYpKii9b1IpXV6SQTexDXHwzrY16INsC6lb7ALc1DKOokQarDgslNjQe0n59+HX&#10;KNgk+22SFa/Hr+3H2/Tlusvq60+n1NOozxYgPPX+Ef5v77SCeB7D/Uw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6h8YAAADcAAAADwAAAAAAAAAAAAAAAACYAgAAZHJz&#10;L2Rvd25yZXYueG1sUEsFBgAAAAAEAAQA9QAAAIsDAAAAAA==&#10;" fillcolor="#f79646">
                  <v:shadow on="t" color="black" opacity="24903f" origin=",.5" offset="0,.55556mm"/>
                </v:oval>
              </v:group>
              <v:group id="Group 258" o:spid="_x0000_s1299" style="position:absolute;left:76401;top:29845;width:628;height:2381" coordorigin="76401,29845" coordsize="628,2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line id="Straight Connector 259" o:spid="_x0000_s1300" style="position:absolute;flip:x y;visibility:visible;mso-wrap-style:square" from="76707,29845" to="76707,32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eET8UAAADcAAAADwAAAGRycy9kb3ducmV2LnhtbESPT2sCMRTE7wW/Q3iCl6JZl7LU1Sgi&#10;VXropf65PzbP7OLmZU1SXfvpm0Khx2FmfsMsVr1txY18aBwrmE4yEMSV0w0bBcfDdvwKIkRkja1j&#10;UvCgAKvl4GmBpXZ3/qTbPhqRIBxKVFDH2JVShqomi2HiOuLknZ23GJP0RmqP9wS3rcyzrJAWG04L&#10;NXa0qam67L+sgsMbXZ/9enO+sPm4FsVpZ+J3rtRo2K/nICL18T/8137XCvLZC/yeSUd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eET8UAAADcAAAADwAAAAAAAAAA&#10;AAAAAAChAgAAZHJzL2Rvd25yZXYueG1sUEsFBgAAAAAEAAQA+QAAAJMDAAAAAA==&#10;" strokeweight="1pt"/>
                <v:line id="Straight Connector 260" o:spid="_x0000_s1301" style="position:absolute;flip:y;visibility:visible;mso-wrap-style:square" from="76401,29845" to="76401,31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SQT8UAAADcAAAADwAAAGRycy9kb3ducmV2LnhtbESPQWvCQBSE74L/YXlCL6IbU7Q1dRUp&#10;KhW8VIVeH9nXJJh9u2RXk/57tyB4HGbmG2ax6kwtbtT4yrKCyTgBQZxbXXGh4Hzajt5B+ICssbZM&#10;Cv7Iw2rZ7y0w07blb7odQyEihH2GCsoQXCalz0sy6MfWEUfv1zYGQ5RNIXWDbYSbWqZJMpMGK44L&#10;JTr6LCm/HK9Ggd0NJ2/zjXtdXzbtaV8k+59D6pR6GXTrDxCBuvAMP9pfWkE6n8L/mXg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SQT8UAAADcAAAADwAAAAAAAAAA&#10;AAAAAAChAgAAZHJzL2Rvd25yZXYueG1sUEsFBgAAAAAEAAQA+QAAAJMDAAAAAA==&#10;" strokecolor="#404040" strokeweight="3pt"/>
                <v:line id="Straight Connector 261" o:spid="_x0000_s1302" style="position:absolute;flip:y;visibility:visible;mso-wrap-style:square" from="77029,29845" to="77029,31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YOOMUAAADcAAAADwAAAGRycy9kb3ducmV2LnhtbESPQWvCQBSE74L/YXlCL6VujGBr6ioi&#10;tih4aRS8PrKvSTD7dsmuJv33rlDwOMzMN8xi1ZtG3Kj1tWUFk3ECgriwuuZSwen49fYBwgdkjY1l&#10;UvBHHlbL4WCBmbYd/9AtD6WIEPYZKqhCcJmUvqjIoB9bRxy9X9saDFG2pdQtdhFuGpkmyUwarDku&#10;VOhoU1Fxya9Ggf1+nbzPt266vmy7475M9udD6pR6GfXrTxCB+vAM/7d3WkE6n8HjTDw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YOOMUAAADcAAAADwAAAAAAAAAA&#10;AAAAAAChAgAAZHJzL2Rvd25yZXYueG1sUEsFBgAAAAAEAAQA+QAAAJMDAAAAAA==&#10;" strokecolor="#404040" strokeweight="3pt"/>
              </v:group>
            </v:group>
            <v:group id="Group 264" o:spid="_x0000_s1303" style="position:absolute;left:3302;top:26955;width:9429;height:3413" coordorigin="3302,26955"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group id="Group 265" o:spid="_x0000_s1304" style="position:absolute;left:3302;top:28480;width:10086;height:2119" coordorigin="3302,28481" coordsize="14478,3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oval id="Oval 270" o:spid="_x0000_s1305" style="position:absolute;left:3302;top:28943;width:14478;height:2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9L8YA&#10;AADcAAAADwAAAGRycy9kb3ducmV2LnhtbESP3WrCQBSE7wu+w3KE3tWNCsWk2Uhb7I9ikKr0+pA9&#10;JsHs2ZBdNb59tyB4OczMN0w6700jztS52rKC8SgCQVxYXXOpYL/7eJqBcB5ZY2OZFFzJwTwbPKSY&#10;aHvhHzpvfSkChF2CCirv20RKV1Rk0I1sSxy8g+0M+iC7UuoOLwFuGjmJomdpsOawUGFL7xUVx+3J&#10;KPjcfMVyenqLDrzMZ/nvenFdTRdKPQ771xcQnnp/D9/a31rBJI7h/0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R9L8YAAADcAAAADwAAAAAAAAAAAAAAAACYAgAAZHJz&#10;L2Rvd25yZXYueG1sUEsFBgAAAAAEAAQA9QAAAIsDAAAAAA==&#10;"/>
                <v:oval id="Oval 271" o:spid="_x0000_s1306" style="position:absolute;left:3302;top:28481;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PbccMA&#10;AADcAAAADwAAAGRycy9kb3ducmV2LnhtbERPzU7CQBC+m/gOmzHxJlsVKildSJEgJJxKfYBJd2wb&#10;u7Olu9LC07sHEo5fvv90NZpWnKl3jWUFr5MIBHFpdcOVgu9i+zIH4TyyxtYyKbiQg9Xy8SHFRNuB&#10;czoffSVCCLsEFdTed4mUrqzJoJvYjjhwP7Y36APsK6l7HEK4aeVbFMXSYMOhocaOPmsqf49/RsFX&#10;nO/irJoVh91m/TG97rP2ehqUen4aswUIT6O/i2/uvVbwHoX54Uw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PbccMAAADcAAAADwAAAAAAAAAAAAAAAACYAgAAZHJzL2Rv&#10;d25yZXYueG1sUEsFBgAAAAAEAAQA9QAAAIgDAAAAAA==&#10;" fillcolor="#f79646">
                  <v:shadow on="t" color="black" opacity="24903f" origin=",.5" offset="0,.55556mm"/>
                </v:oval>
              </v:group>
              <v:group id="Group 266" o:spid="_x0000_s1307" style="position:absolute;left:7988;top:26955;width:629;height:2373" coordorigin="7988,26955" coordsize="628,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line id="Straight Connector 267" o:spid="_x0000_s1308" style="position:absolute;flip:x y;visibility:visible;mso-wrap-style:square" from="8294,26955" to="8294,29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kjusQAAADcAAAADwAAAGRycy9kb3ducmV2LnhtbESPT2sCMRTE74V+h/AKXkrNusIiW6OI&#10;qHjwUv/cH5tndnHzsiZR1376plDocZiZ3zDTeW9bcScfGscKRsMMBHHldMNGwfGw/piACBFZY+uY&#10;FDwpwHz2+jLFUrsHf9F9H41IEA4lKqhj7EopQ1WTxTB0HXHyzs5bjEl6I7XHR4LbVuZZVkiLDaeF&#10;Gjta1lRd9jer4LCi67tfLM8XNrtrUZw2Jn7nSg3e+sUniEh9/A//tbdawTjL4fdMOgJ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aSO6xAAAANwAAAAPAAAAAAAAAAAA&#10;AAAAAKECAABkcnMvZG93bnJldi54bWxQSwUGAAAAAAQABAD5AAAAkgMAAAAA&#10;" strokeweight="1pt"/>
                <v:line id="Straight Connector 268" o:spid="_x0000_s1309" style="position:absolute;flip:y;visibility:visible;mso-wrap-style:square" from="7988,26955" to="7988,28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o3usYAAADcAAAADwAAAGRycy9kb3ducmV2LnhtbESPT2sCMRTE7wW/Q3hCL6UmutA/W6OI&#10;2KLgxbXQ62Pzuru4eQmb6G6/vRGEHoeZ+Q0zXw62FRfqQuNYw3SiQBCXzjRcafg+fj6/gQgR2WDr&#10;mDT8UYDlYvQwx9y4ng90KWIlEoRDjhrqGH0uZShrshgmzhMn79d1FmOSXSVNh32C21bOlHqRFhtO&#10;CzV6WtdUnoqz1eC+nqav7xufrU6b/rir1O5nP/NaP46H1QeISEP8D9/bW6MhUxnczqQj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6N7rGAAAA3AAAAA8AAAAAAAAA&#10;AAAAAAAAoQIAAGRycy9kb3ducmV2LnhtbFBLBQYAAAAABAAEAPkAAACUAwAAAAA=&#10;" strokecolor="#404040" strokeweight="3pt"/>
                <v:line id="Straight Connector 269" o:spid="_x0000_s1310" style="position:absolute;flip:y;visibility:visible;mso-wrap-style:square" from="8617,26955" to="8617,28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OvzsYAAADcAAAADwAAAGRycy9kb3ducmV2LnhtbESPQWsCMRSE74X+h/AEL0UTtbR1NYoU&#10;WxR66Sr0+tg8dxc3L2ET3e2/b4SCx2FmvmGW69424kptqB1rmIwVCOLCmZpLDcfDx+gNRIjIBhvH&#10;pOGXAqxXjw9LzIzr+JuueSxFgnDIUEMVo8+kDEVFFsPYeeLknVxrMSbZltK02CW4beRUqRdpsea0&#10;UKGn94qKc36xGtzn0+R1vvWzzXnbHfal2v98Tb3Ww0G/WYCI1Md7+L+9Mxpm6hluZ9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Tr87GAAAA3AAAAA8AAAAAAAAA&#10;AAAAAAAAoQIAAGRycy9kb3ducmV2LnhtbFBLBQYAAAAABAAEAPkAAACUAwAAAAA=&#10;" strokecolor="#404040" strokeweight="3pt"/>
              </v:group>
            </v:group>
            <v:shape id="Cube 144" o:spid="_x0000_s1311" type="#_x0000_t16" style="position:absolute;left:28082;top:10572;width:18146;height:103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lZlcQA&#10;AADcAAAADwAAAGRycy9kb3ducmV2LnhtbESPQYvCMBSE7wv+h/AEL4umKitajSKC4MVlqx48Pppn&#10;W2xeShNr9ddvBMHjMDPfMItVa0rRUO0KywqGgwgEcWp1wZmC03Hbn4JwHlljaZkUPMjBatn5WmCs&#10;7Z0Tag4+EwHCLkYFufdVLKVLczLoBrYiDt7F1gZ9kHUmdY33ADelHEXRRBosOCzkWNEmp/R6uBkF&#10;2XV/3s3wksjvZvZnn7/bSbIeKtXrtus5CE+t/4Tf7Z1WMI5+4HU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WZXEAAAA3AAAAA8AAAAAAAAAAAAAAAAAmAIAAGRycy9k&#10;b3ducmV2LnhtbFBLBQYAAAAABAAEAPUAAACJAwAAAAA=&#10;" filled="f" strokeweight="2pt"/>
            <v:group id="Group 273" o:spid="_x0000_s1312" style="position:absolute;left:33147;top:16398;width:9429;height:3398" coordorigin="33147,16398"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group id="Group 274" o:spid="_x0000_s1313" style="position:absolute;left:33147;top:17931;width:10086;height:2111" coordorigin="33147,17934" coordsize="14478,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oval id="Oval 279" o:spid="_x0000_s1314" style="position:absolute;left:33147;top:18399;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rsIA&#10;AADcAAAADwAAAGRycy9kb3ducmV2LnhtbERPy2oCMRTdF/yHcIXuamIHih3NiBb7kor4wPVlcueB&#10;k5thEnX8+2ZR6PJw3rN5bxtxpc7XjjWMRwoEce5MzaWG4+H9aQLCB2SDjWPScCcP82zwMMPUuBvv&#10;6LoPpYgh7FPUUIXQplL6vCKLfuRa4sgVrrMYIuxKaTq8xXDbyGelXqTFmmNDhS29VZSf9xer4WP7&#10;+SqTy1IV/L2ZbE4/q/s6WWn9OOwXUxCB+vAv/nN/GQ2JimvjmXgE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80KuwgAAANwAAAAPAAAAAAAAAAAAAAAAAJgCAABkcnMvZG93&#10;bnJldi54bWxQSwUGAAAAAAQABAD1AAAAhwMAAAAA&#10;"/>
                <v:oval id="Oval 280" o:spid="_x0000_s1315" style="position:absolute;left:33147;top:17934;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7McA&#10;AADcAAAADwAAAGRycy9kb3ducmV2LnhtbESPzW7CMBCE75V4B2uRuDVOWwiQYlDaih+pJ34eYBVv&#10;k6jxOo0NCTw9rlSpx9HMfKNZrHpTiwu1rrKs4CmKQRDnVldcKDgd148zEM4ja6wtk4IrOVgtBw8L&#10;TLXteE+Xgy9EgLBLUUHpfZNK6fKSDLrINsTB+7KtQR9kW0jdYhfgppbPcZxIgxWHhRIbei8p/z6c&#10;jYJNst8mWTE5fm4/3qbj2y6rbz+dUqNhn72C8NT7//Bfe6cVvMRz+D0Tj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5cuzHAAAA3AAAAA8AAAAAAAAAAAAAAAAAmAIAAGRy&#10;cy9kb3ducmV2LnhtbFBLBQYAAAAABAAEAPUAAACMAwAAAAA=&#10;" fillcolor="#f79646">
                  <v:shadow on="t" color="black" opacity="24903f" origin=",.5" offset="0,.55556mm"/>
                </v:oval>
              </v:group>
              <v:group id="Group 275" o:spid="_x0000_s1316" style="position:absolute;left:37833;top:16398;width:629;height:2384" coordorigin="37833,16398" coordsize="628,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line id="Straight Connector 276" o:spid="_x0000_s1317" style="position:absolute;flip:x y;visibility:visible;mso-wrap-style:square" from="38139,16398" to="38139,18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IrEMQAAADcAAAADwAAAGRycy9kb3ducmV2LnhtbESPQWsCMRSE7wX/Q3iCl6LZVVjKahQR&#10;Kz14Uev9sXlmFzcva5Lqtr++EQo9DjPzDbNY9bYVd/Khcawgn2QgiCunGzYKPk/v4zcQISJrbB2T&#10;gm8KsFoOXhZYavfgA92P0YgE4VCigjrGrpQyVDVZDBPXESfv4rzFmKQ3Unt8JLht5TTLCmmx4bRQ&#10;Y0ebmqrr8csqOG3p9urXm8uVzf5WFOediT9TpUbDfj0HEamP/+G/9odWMMtzeJ5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YisQxAAAANwAAAAPAAAAAAAAAAAA&#10;AAAAAKECAABkcnMvZG93bnJldi54bWxQSwUGAAAAAAQABAD5AAAAkgMAAAAA&#10;" strokeweight="1pt"/>
                <v:line id="Straight Connector 277" o:spid="_x0000_s1318" style="position:absolute;flip:y;visibility:visible;mso-wrap-style:square" from="37833,16398" to="37833,1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8E/MYAAADcAAAADwAAAGRycy9kb3ducmV2LnhtbESPT2vCQBTE70K/w/IKvUjdJIJ/UlcR&#10;sUXBi1rw+si+JsHs2yW7mvTbu4WCx2FmfsMsVr1pxJ1aX1tWkI4SEMSF1TWXCr7Pn+8zED4ga2ws&#10;k4Jf8rBavgwWmGvb8ZHup1CKCGGfo4IqBJdL6YuKDPqRdcTR+7GtwRBlW0rdYhfhppFZkkykwZrj&#10;QoWONhUV19PNKLBfw3Q637rx+rrtzvsy2V8OmVPq7bVff4AI1Idn+L+90wrGaQZ/Z+IRkM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vBPzGAAAA3AAAAA8AAAAAAAAA&#10;AAAAAAAAoQIAAGRycy9kb3ducmV2LnhtbFBLBQYAAAAABAAEAPkAAACUAwAAAAA=&#10;" strokecolor="#404040" strokeweight="3pt"/>
                <v:line id="Straight Connector 278" o:spid="_x0000_s1319" style="position:absolute;flip:y;visibility:visible;mso-wrap-style:square" from="38462,16398" to="38462,1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OhZ8YAAADcAAAADwAAAGRycy9kb3ducmV2LnhtbESPT2vCQBTE70K/w/IKvUjdxIB/UlcR&#10;saWCF7Xg9ZF9TYLZt0t2Nem37wqCx2FmfsMsVr1pxI1aX1tWkI4SEMSF1TWXCn5On+8zED4ga2ws&#10;k4I/8rBavgwWmGvb8YFux1CKCGGfo4IqBJdL6YuKDPqRdcTR+7WtwRBlW0rdYhfhppHjJJlIgzXH&#10;hQodbSoqLserUWC/hul0vnXZ+rLtTrsy2Z33Y6fU22u//gARqA/P8KP9rRVkaQb3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joWfGAAAA3AAAAA8AAAAAAAAA&#10;AAAAAAAAoQIAAGRycy9kb3ducmV2LnhtbFBLBQYAAAAABAAEAPkAAACUAwAAAAA=&#10;" strokecolor="#404040" strokeweight="3pt"/>
              </v:group>
            </v:group>
            <v:shape id="Cube 146" o:spid="_x0000_s1320" type="#_x0000_t16" style="position:absolute;left:69945;top:35448;width:15145;height:8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xq08UA&#10;AADcAAAADwAAAGRycy9kb3ducmV2LnhtbESPQYvCMBSE7wv7H8Jb8LKsaXWRtRpFBMGLslUPHh/N&#10;sy02L6WJtfrrjSB4HGbmG2Y670wlWmpcaVlB3I9AEGdWl5wrOOxXP38gnEfWWFkmBTdyMJ99fkwx&#10;0fbKKbU7n4sAYZeggsL7OpHSZQUZdH1bEwfvZBuDPsgml7rBa4CbSg6iaCQNlhwWCqxpWVB23l2M&#10;gvy8Oa7HeErldzv+t/ftapQuYqV6X91iAsJT59/hV3utFQzjX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GrTxQAAANwAAAAPAAAAAAAAAAAAAAAAAJgCAABkcnMv&#10;ZG93bnJldi54bWxQSwUGAAAAAAQABAD1AAAAigMAAAAA&#10;" filled="f" strokeweight="2pt"/>
            <v:group id="Group 282" o:spid="_x0000_s1321" style="position:absolute;left:76771;top:37512;width:9430;height:3413" coordorigin="76771,37512"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group id="Group 283" o:spid="_x0000_s1322" style="position:absolute;left:76771;top:39037;width:10087;height:2119" coordorigin="76771,39038" coordsize="14478,3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oval id="Oval 288" o:spid="_x0000_s1323" style="position:absolute;left:76771;top:39500;width:14478;height:2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VAAcYA&#10;AADcAAAADwAAAGRycy9kb3ducmV2LnhtbESP3WrCQBSE7wu+w3IE7+rGBlqNrmLF1lYU8QevD9lj&#10;EsyeDdlV49t3hYKXw8x8w4wmjSnFlWpXWFbQ60YgiFOrC84UHPZfr30QziNrLC2Tgjs5mIxbLyNM&#10;tL3xlq47n4kAYZeggtz7KpHSpTkZdF1bEQfvZGuDPsg6k7rGW4CbUr5F0bs0WHBYyLGiWU7peXcx&#10;Cr43i4GML5/RiX/X/fVxNb8v47lSnXYzHYLw1Phn+L/9oxXEvQ94nAlHQI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VAAcYAAADcAAAADwAAAAAAAAAAAAAAAACYAgAAZHJz&#10;L2Rvd25yZXYueG1sUEsFBgAAAAAEAAQA9QAAAIsDAAAAAA==&#10;"/>
                <v:oval id="Oval 289" o:spid="_x0000_s1324" style="position:absolute;left:76771;top:39038;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BqsMA&#10;AADcAAAADwAAAGRycy9kb3ducmV2LnhtbERPzU7CQBC+k/gOmyHhBtuKFlPZkopRSDgVfIBJd2wb&#10;urO1u9DK07sHE45fvv/1ZjStuFLvGssK4kUEgri0uuFKwdfpY/4Cwnlkja1lUvBLDjbZw2SNqbYD&#10;F3Q9+kqEEHYpKqi971IpXVmTQbewHXHgvm1v0AfYV1L3OIRw08rHKEqkwYZDQ40dbWsqz8eLUfCZ&#10;FLskr55Ph9372+rpts/b28+g1Gw65q8gPI3+Lv5377WCZRzWhjPhCM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xBqsMAAADcAAAADwAAAAAAAAAAAAAAAACYAgAAZHJzL2Rv&#10;d25yZXYueG1sUEsFBgAAAAAEAAQA9QAAAIgDAAAAAA==&#10;" fillcolor="#f79646">
                  <v:shadow on="t" color="black" opacity="24903f" origin=",.5" offset="0,.55556mm"/>
                </v:oval>
              </v:group>
              <v:group id="Group 284" o:spid="_x0000_s1325" style="position:absolute;left:81458;top:37512;width:628;height:2373" coordorigin="81458,37512" coordsize="628,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line id="Straight Connector 285" o:spid="_x0000_s1326" style="position:absolute;flip:x y;visibility:visible;mso-wrap-style:square" from="81763,37512" to="81763,39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JENsEAAADcAAAADwAAAGRycy9kb3ducmV2LnhtbERPz2vCMBS+D/Y/hCfsMmZqhTKqUUSm&#10;eNhFu90fzTMtNi81idr51y8HwePH93u+HGwnruRD61jBZJyBIK6dbtko+Kk2H58gQkTW2DkmBX8U&#10;YLl4fZljqd2N93Q9RCNSCIcSFTQx9qWUoW7IYhi7njhxR+ctxgS9kdrjLYXbTuZZVkiLLaeGBnta&#10;N1SfDheroPqi87tfrY8nNt/novjdmnjPlXobDasZiEhDfIof7p1WMM3T/HQmHQG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QkQ2wQAAANwAAAAPAAAAAAAAAAAAAAAA&#10;AKECAABkcnMvZG93bnJldi54bWxQSwUGAAAAAAQABAD5AAAAjwMAAAAA&#10;" strokeweight="1pt"/>
                <v:line id="Straight Connector 286" o:spid="_x0000_s1327" style="position:absolute;flip:y;visibility:visible;mso-wrap-style:square" from="81458,37512" to="81458,38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FQNsYAAADcAAAADwAAAGRycy9kb3ducmV2LnhtbESPT2vCQBTE70K/w/IKvUjdJIJ/UlcR&#10;sUXBi1rw+si+JsHs2yW7mvTbu4WCx2FmfsMsVr1pxJ1aX1tWkI4SEMSF1TWXCr7Pn+8zED4ga2ws&#10;k4Jf8rBavgwWmGvb8ZHup1CKCGGfo4IqBJdL6YuKDPqRdcTR+7GtwRBlW0rdYhfhppFZkkykwZrj&#10;QoWONhUV19PNKLBfw3Q637rx+rrtzvsy2V8OmVPq7bVff4AI1Idn+L+90wrGWQp/Z+IRkM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RUDbGAAAA3AAAAA8AAAAAAAAA&#10;AAAAAAAAoQIAAGRycy9kb3ducmV2LnhtbFBLBQYAAAAABAAEAPkAAACUAwAAAAA=&#10;" strokecolor="#404040" strokeweight="3pt"/>
                <v:line id="Straight Connector 287" o:spid="_x0000_s1328" style="position:absolute;flip:y;visibility:visible;mso-wrap-style:square" from="82086,37512" to="82086,38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POQcYAAADcAAAADwAAAGRycy9kb3ducmV2LnhtbESPQWvCQBSE70L/w/IKXopujNDWNKtI&#10;0aLQS6Pg9ZF9TUKyb5fs1qT/3i0UPA4z8w2Tb0bTiSv1vrGsYDFPQBCXVjdcKTif9rNXED4ga+ws&#10;k4Jf8rBZP0xyzLQd+IuuRahEhLDPUEEdgsuk9GVNBv3cOuLofdveYIiyr6TucYhw08k0SZ6lwYbj&#10;Qo2O3msq2+LHKLAfT4uX1c4tt+1uOB2r5Hj5TJ1S08dx+wYi0Bju4f/2QStYpin8nYlH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DzkHGAAAA3AAAAA8AAAAAAAAA&#10;AAAAAAAAoQIAAGRycy9kb3ducmV2LnhtbFBLBQYAAAAABAAEAPkAAACUAwAAAAA=&#10;" strokecolor="#404040" strokeweight="3pt"/>
              </v:group>
            </v:group>
            <v:group id="Group 290" o:spid="_x0000_s1329" style="position:absolute;left:71151;top:37988;width:9430;height:3398" coordorigin="71151,37988"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291" o:spid="_x0000_s1330" style="position:absolute;left:71151;top:39521;width:10087;height:2111" coordorigin="71151,39524" coordsize="14478,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oval id="Oval 296" o:spid="_x0000_s1331" style="position:absolute;left:71151;top:39989;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xUMYA&#10;AADcAAAADwAAAGRycy9kb3ducmV2LnhtbESPQWvCQBSE7wX/w/IKvdVNDYpNsxFbrFqpiFY8P7LP&#10;JDT7NmRXjf++KxQ8DjPzDZNOOlOLM7WusqzgpR+BIM6trrhQsP/5fB6DcB5ZY22ZFFzJwSTrPaSY&#10;aHvhLZ13vhABwi5BBaX3TSKly0sy6Pq2IQ7e0bYGfZBtIXWLlwA3tRxE0UgarDgslNjQR0n57+5k&#10;FMw3i1cZn96jI3+tx+vD9+y6imdKPT120zcQnjp/D/+3l1pBPBjC7U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exUMYAAADcAAAADwAAAAAAAAAAAAAAAACYAgAAZHJz&#10;L2Rvd25yZXYueG1sUEsFBgAAAAAEAAQA9QAAAIsDAAAAAA==&#10;"/>
                <v:oval id="Oval 297" o:spid="_x0000_s1332" style="position:absolute;left:71151;top:39524;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6/sUA&#10;AADcAAAADwAAAGRycy9kb3ducmV2LnhtbESP0WrCQBRE3wX/YblC33RTq7GkrhJbqoJPaj/gkr1N&#10;QrN3Y3Zrol/vCoKPw8ycYebLzlTiTI0rLSt4HUUgiDOrS84V/By/h+8gnEfWWFkmBRdysFz0e3NM&#10;tG15T+eDz0WAsEtQQeF9nUjpsoIMupGtiYP3axuDPsgml7rBNsBNJcdRFEuDJYeFAmv6LCj7O/wb&#10;Bet4v4nTfHrcbb5Ws8l1m1bXU6vUy6BLP0B46vwz/GhvtYK3cQz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7r+xQAAANwAAAAPAAAAAAAAAAAAAAAAAJgCAABkcnMv&#10;ZG93bnJldi54bWxQSwUGAAAAAAQABAD1AAAAigMAAAAA&#10;" fillcolor="#f79646">
                  <v:shadow on="t" color="black" opacity="24903f" origin=",.5" offset="0,.55556mm"/>
                </v:oval>
              </v:group>
              <v:group id="Group 292" o:spid="_x0000_s1333" style="position:absolute;left:75838;top:37988;width:628;height:2384" coordorigin="75838,37988" coordsize="628,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line id="Straight Connector 293" o:spid="_x0000_s1334" style="position:absolute;flip:x y;visibility:visible;mso-wrap-style:square" from="76144,37988" to="76144,40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RIMMEAAADcAAAADwAAAGRycy9kb3ducmV2LnhtbERPz2vCMBS+D/Y/hCfsMmZqhTKqUUSm&#10;eNhFu90fzTMtNi81idr51y8HwePH93u+HGwnruRD61jBZJyBIK6dbtko+Kk2H58gQkTW2DkmBX8U&#10;YLl4fZljqd2N93Q9RCNSCIcSFTQx9qWUoW7IYhi7njhxR+ctxgS9kdrjLYXbTuZZVkiLLaeGBnta&#10;N1SfDheroPqi87tfrY8nNt/novjdmnjPlXobDasZiEhDfIof7p1WMM3T2nQmHQG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gwwQAAANwAAAAPAAAAAAAAAAAAAAAA&#10;AKECAABkcnMvZG93bnJldi54bWxQSwUGAAAAAAQABAD5AAAAjwMAAAAA&#10;" strokeweight="1pt"/>
                <v:line id="Straight Connector 294" o:spid="_x0000_s1335" style="position:absolute;flip:y;visibility:visible;mso-wrap-style:square" from="75838,37988" to="75838,39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dcMMUAAADcAAAADwAAAGRycy9kb3ducmV2LnhtbESPQWvCQBSE74L/YXlCL1I3RrA1dRUR&#10;WxS8NApeH9nXJJh9u2RXk/57t1DwOMzMN8xy3ZtG3Kn1tWUF00kCgriwuuZSwfn0+foOwgdkjY1l&#10;UvBLHtar4WCJmbYdf9M9D6WIEPYZKqhCcJmUvqjIoJ9YRxy9H9saDFG2pdQtdhFuGpkmyVwarDku&#10;VOhoW1FxzW9Ggf0aT98WOzfbXHfd6VAmh8sxdUq9jPrNB4hAfXiG/9t7rWCWLuD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dcMMUAAADcAAAADwAAAAAAAAAA&#10;AAAAAAChAgAAZHJzL2Rvd25yZXYueG1sUEsFBgAAAAAEAAQA+QAAAJMDAAAAAA==&#10;" strokecolor="#404040" strokeweight="3pt"/>
                <v:line id="Straight Connector 295" o:spid="_x0000_s1336" style="position:absolute;flip:y;visibility:visible;mso-wrap-style:square" from="76466,37988" to="76466,39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RjcMMAAADcAAAADwAAAGRycy9kb3ducmV2LnhtbERPy2rCQBTdF/yH4Ra6KXXygNqmjiIS&#10;i4IbtdDtJXObBDN3hsw0iX/fWQhdHs57uZ5MJwbqfWtZQTpPQBBXVrdcK/i67F7eQPiArLGzTApu&#10;5GG9mj0ssdB25BMN51CLGMK+QAVNCK6Q0lcNGfRz64gj92N7gyHCvpa6xzGGm05mSfIqDbYcGxp0&#10;tG2oup5/jQL7+Zwu3kuXb67leDnUyeH7mDmlnh6nzQeIQFP4F9/de60gz+P8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EY3DDAAAA3AAAAA8AAAAAAAAAAAAA&#10;AAAAoQIAAGRycy9kb3ducmV2LnhtbFBLBQYAAAAABAAEAPkAAACRAwAAAAA=&#10;" strokecolor="#404040" strokeweight="3pt"/>
              </v:group>
            </v:group>
            <v:group id="Group 298" o:spid="_x0000_s1337" style="position:absolute;left:69659;top:39592;width:9430;height:3413" coordorigin="69659,39592"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group id="Group 299" o:spid="_x0000_s1338" style="position:absolute;left:69659;top:41117;width:10087;height:2118" coordorigin="69659,41118" coordsize="14478,3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oval id="Oval 304" o:spid="_x0000_s1339" style="position:absolute;left:69659;top:41580;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aYsYA&#10;AADcAAAADwAAAGRycy9kb3ducmV2LnhtbESPQWvCQBSE74L/YXmF3uqmXRBNXcUWW60YpLZ4fmSf&#10;STD7NmRXjf/eLRQ8DjPzDTOZdbYWZ2p95VjD8yABQZw7U3Gh4ffn42kEwgdkg7Vj0nAlD7NpvzfB&#10;1LgLf9N5FwoRIexT1FCG0KRS+rwki37gGuLoHVxrMUTZFtK0eIlwW8uXJBlKixXHhRIbei8pP+5O&#10;VsPndjmW6vSWHPgrG2X7zeK6VgutHx+6+SuIQF24h//bK6NBKQV/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saYsYAAADcAAAADwAAAAAAAAAAAAAAAACYAgAAZHJz&#10;L2Rvd25yZXYueG1sUEsFBgAAAAAEAAQA9QAAAIsDAAAAAA==&#10;"/>
                <v:oval id="Oval 305" o:spid="_x0000_s1340" style="position:absolute;left:69659;top:41118;width:14478;height:2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QXz8YA&#10;AADcAAAADwAAAGRycy9kb3ducmV2LnhtbESP3WrCQBSE7wu+w3IK3tVN1aYSXSVa/AGv1D7AIXua&#10;hGbPxuzWRJ++KwheDjPzDTNbdKYSF2pcaVnB+yACQZxZXXKu4Pu0fpuAcB5ZY2WZFFzJwWLee5lh&#10;om3LB7ocfS4ChF2CCgrv60RKlxVk0A1sTRy8H9sY9EE2udQNtgFuKjmMolgaLDksFFjTqqDs9/hn&#10;FGziwzZO84/Tfvu1/Bzfdml1O7dK9V+7dArCU+ef4Ud7pxWMRmO4nw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QXz8YAAADcAAAADwAAAAAAAAAAAAAAAACYAgAAZHJz&#10;L2Rvd25yZXYueG1sUEsFBgAAAAAEAAQA9QAAAIsDAAAAAA==&#10;" fillcolor="#f79646">
                  <v:shadow on="t" color="black" opacity="24903f" origin=",.5" offset="0,.55556mm"/>
                </v:oval>
              </v:group>
              <v:group id="Group 300" o:spid="_x0000_s1341" style="position:absolute;left:74346;top:39592;width:628;height:2372" coordorigin="74346,39592" coordsize="628,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Straight Connector 301" o:spid="_x0000_s1342" style="position:absolute;flip:x y;visibility:visible;mso-wrap-style:square" from="74651,39592" to="74651,4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7vBMQAAADcAAAADwAAAGRycy9kb3ducmV2LnhtbESPQWsCMRSE74X+h/CEXkrNVmGR1Sgi&#10;VXrwomvvj80zu7h5WZNUt/31RhA8DjPzDTNb9LYVF/Khcazgc5iBIK6cbtgoOJTrjwmIEJE1to5J&#10;wR8FWMxfX2ZYaHflHV320YgE4VCggjrGrpAyVDVZDEPXESfv6LzFmKQ3Unu8Jrht5SjLcmmx4bRQ&#10;Y0ermqrT/tcqKL/o/O6Xq+OJzfac5z8bE/9HSr0N+uUURKQ+PsOP9rdWMB7ncD+Tjo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Pu8ExAAAANwAAAAPAAAAAAAAAAAA&#10;AAAAAKECAABkcnMvZG93bnJldi54bWxQSwUGAAAAAAQABAD5AAAAkgMAAAAA&#10;" strokeweight="1pt"/>
                <v:line id="Straight Connector 302" o:spid="_x0000_s1343" style="position:absolute;flip:y;visibility:visible;mso-wrap-style:square" from="74346,39592" to="74346,40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37BMUAAADcAAAADwAAAGRycy9kb3ducmV2LnhtbESPQWvCQBSE74L/YXlCL1I3GjA1dRUR&#10;Wyp4qRa8PrKvSTD7dsmuJv33XUHwOMzMN8xy3ZtG3Kj1tWUF00kCgriwuuZSwc/p4/UNhA/IGhvL&#10;pOCPPKxXw8ESc207/qbbMZQiQtjnqKAKweVS+qIig35iHXH0fm1rMETZllK32EW4aeQsSebSYM1x&#10;oUJH24qKy/FqFNjP8TRb7Fy6uey6075M9ufDzCn1Muo37yAC9eEZfrS/tII0zeB+Jh4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y37BMUAAADcAAAADwAAAAAAAAAA&#10;AAAAAAChAgAAZHJzL2Rvd25yZXYueG1sUEsFBgAAAAAEAAQA+QAAAJMDAAAAAA==&#10;" strokecolor="#404040" strokeweight="3pt"/>
                <v:line id="Straight Connector 303" o:spid="_x0000_s1344" style="position:absolute;flip:y;visibility:visible;mso-wrap-style:square" from="74974,39592" to="74974,40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JvdsMAAADcAAAADwAAAGRycy9kb3ducmV2LnhtbERPy2rCQBTdF/yH4Ra6KXXygNqmjiIS&#10;i4IbtdDtJXObBDN3hsw0iX/fWQhdHs57uZ5MJwbqfWtZQTpPQBBXVrdcK/i67F7eQPiArLGzTApu&#10;5GG9mj0ssdB25BMN51CLGMK+QAVNCK6Q0lcNGfRz64gj92N7gyHCvpa6xzGGm05mSfIqDbYcGxp0&#10;tG2oup5/jQL7+Zwu3kuXb67leDnUyeH7mDmlnh6nzQeIQFP4F9/de60gz+Pa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yb3bDAAAA3AAAAA8AAAAAAAAAAAAA&#10;AAAAoQIAAGRycy9kb3ducmV2LnhtbFBLBQYAAAAABAAEAPkAAACRAwAAAAA=&#10;" strokecolor="#404040" strokeweight="3pt"/>
              </v:group>
            </v:group>
            <v:group id="Group 306" o:spid="_x0000_s1345" style="position:absolute;left:76612;top:39417;width:9430;height:3398" coordorigin="76612,39417" coordsize="10086,3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group id="Group 307" o:spid="_x0000_s1346" style="position:absolute;left:76612;top:40950;width:10087;height:2111" coordorigin="76612,40953" coordsize="14478,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oval id="Oval 312" o:spid="_x0000_s1347" style="position:absolute;left:76612;top:41417;width:14478;height:2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S88YA&#10;AADcAAAADwAAAGRycy9kb3ducmV2LnhtbESP3WrCQBSE7wu+w3IE7+rGphSNrmLF1lYU8QevD9lj&#10;EsyeDdlV49t3hYKXw8x8w4wmjSnFlWpXWFbQ60YgiFOrC84UHPZfr30QziNrLC2Tgjs5mIxbLyNM&#10;tL3xlq47n4kAYZeggtz7KpHSpTkZdF1bEQfvZGuDPsg6k7rGW4CbUr5F0Yc0WHBYyLGiWU7peXcx&#10;Cr43i4GML5/RiX/X/fVxNb8v47lSnXYzHYLw1Phn+L/9oxXE7z14nAlHQI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NS88YAAADcAAAADwAAAAAAAAAAAAAAAACYAgAAZHJz&#10;L2Rvd25yZXYueG1sUEsFBgAAAAAEAAQA9QAAAIsDAAAAAA==&#10;"/>
                <v:oval id="Oval 313" o:spid="_x0000_s1348" style="position:absolute;left:76612;top:40953;width:14478;height:2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ZXcYA&#10;AADcAAAADwAAAGRycy9kb3ducmV2LnhtbESP3WrCQBSE7wXfYTmF3umm1qYSXSVa/AGv1D7AIXua&#10;hGbPxuzWRJ++KwheDjPzDTNbdKYSF2pcaVnB2zACQZxZXXKu4Pu0HkxAOI+ssbJMCq7kYDHv92aY&#10;aNvygS5Hn4sAYZeggsL7OpHSZQUZdENbEwfvxzYGfZBNLnWDbYCbSo6iKJYGSw4LBda0Kij7Pf4Z&#10;BZv4sI3T/OO0334tP8e3XVrdzq1Sry9dOgXhqfPP8KO90wrexyO4nw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dZXcYAAADcAAAADwAAAAAAAAAAAAAAAACYAgAAZHJz&#10;L2Rvd25yZXYueG1sUEsFBgAAAAAEAAQA9QAAAIsDAAAAAA==&#10;" fillcolor="#f79646">
                  <v:shadow on="t" color="black" opacity="24903f" origin=",.5" offset="0,.55556mm"/>
                </v:oval>
              </v:group>
              <v:group id="Group 308" o:spid="_x0000_s1349" style="position:absolute;left:81299;top:39417;width:628;height:2384" coordorigin="81299,39417" coordsize="628,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line id="Straight Connector 309" o:spid="_x0000_s1350" style="position:absolute;flip:x y;visibility:visible;mso-wrap-style:square" from="81605,39417" to="81605,4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anlcQAAADcAAAADwAAAGRycy9kb3ducmV2LnhtbESPQWsCMRSE7wX/Q3gFL0WzWllkaxSR&#10;Kh56Udv7Y/PMLm5e1iTV1V/fFASPw8x8w8wWnW3EhXyoHSsYDTMQxKXTNRsF34f1YAoiRGSNjWNS&#10;cKMAi3nvZYaFdlfe0WUfjUgQDgUqqGJsCylDWZHFMHQtcfKOzluMSXojtcdrgttGjrMslxZrTgsV&#10;trSqqDztf62Cwyed3/xydTyx+Trn+c/GxPtYqf5rt/wAEamLz/CjvdUK3icT+D+TjoC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pqeVxAAAANwAAAAPAAAAAAAAAAAA&#10;AAAAAKECAABkcnMvZG93bnJldi54bWxQSwUGAAAAAAQABAD5AAAAkgMAAAAA&#10;" strokeweight="1pt"/>
                <v:line id="Straight Connector 310" o:spid="_x0000_s1351" style="position:absolute;flip:y;visibility:visible;mso-wrap-style:square" from="81299,39417" to="81299,40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WzlccAAADcAAAADwAAAGRycy9kb3ducmV2LnhtbESPT2vCQBTE74V+h+UVeim6Uau20Y1I&#10;0VLBi3/A6yP7TEKyb5fs1qTf3i0Uehxm5jfMctWbRtyo9ZVlBaNhAoI4t7riQsH5tB28gfABWWNj&#10;mRT8kIdV9viwxFTbjg90O4ZCRAj7FBWUIbhUSp+XZNAPrSOO3tW2BkOUbSF1i12Em0aOk2QmDVYc&#10;F0p09FFSXh+/jQL7+TKav2/cZF1vutOuSHaX/dgp9fzUrxcgAvXhP/zX/tIKJq9T+D0Tj4DM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tbOVxwAAANwAAAAPAAAAAAAA&#10;AAAAAAAAAKECAABkcnMvZG93bnJldi54bWxQSwUGAAAAAAQABAD5AAAAlQMAAAAA&#10;" strokecolor="#404040" strokeweight="3pt"/>
                <v:line id="Straight Connector 311" o:spid="_x0000_s1352" style="position:absolute;flip:y;visibility:visible;mso-wrap-style:square" from="81927,39417" to="81927,40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t4scAAADcAAAADwAAAGRycy9kb3ducmV2LnhtbESPS2vDMBCE74X+B7GBXEosJyl5OFZC&#10;KGlpoJc8INfF2tgm1kpYSuz++6pQ6HGYmW+YfNObRjyo9bVlBeMkBUFcWF1zqeB8eh8tQPiArLGx&#10;TAq+ycNm/fyUY6Ztxwd6HEMpIoR9hgqqEFwmpS8qMugT64ijd7WtwRBlW0rdYhfhppGTNJ1JgzXH&#10;hQodvVVU3I53o8B+vIzny52bbm+77rQv0/3la+KUGg767QpEoD78h//an1rB9HUGv2fi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Zy3ixwAAANwAAAAPAAAAAAAA&#10;AAAAAAAAAKECAABkcnMvZG93bnJldi54bWxQSwUGAAAAAAQABAD5AAAAlQMAAAAA&#10;" strokecolor="#404040" strokeweight="3pt"/>
              </v:group>
            </v:group>
            <w10:anchorlock/>
          </v:group>
        </w:pict>
      </w:r>
    </w:p>
    <w:p w:rsidR="00870B97" w:rsidRPr="000A0C62" w:rsidRDefault="00870B97" w:rsidP="00870B97">
      <w:pPr>
        <w:pStyle w:val="S5G-Bodytext"/>
        <w:rPr>
          <w:rFonts w:ascii="Times New Roman" w:hAnsi="Times New Roman"/>
          <w:sz w:val="16"/>
        </w:rPr>
      </w:pPr>
      <w:r w:rsidRPr="000A0C62">
        <w:rPr>
          <w:rFonts w:ascii="Times New Roman" w:hAnsi="Times New Roman"/>
          <w:sz w:val="16"/>
        </w:rPr>
        <w:t>NOTE 1: F1 and F2 are the carrier frequency for macro layer and local-node layer, respectively</w:t>
      </w:r>
    </w:p>
    <w:p w:rsidR="00870B97" w:rsidRPr="000A0C62" w:rsidRDefault="00870B97" w:rsidP="00870B97">
      <w:pPr>
        <w:pStyle w:val="S5G-Figurecaption"/>
        <w:rPr>
          <w:rFonts w:ascii="Times New Roman" w:hAnsi="Times New Roman" w:cs="Times New Roman"/>
        </w:rPr>
      </w:pPr>
      <w:bookmarkStart w:id="91" w:name="_Ref430266685"/>
      <w:bookmarkStart w:id="92" w:name="_Toc430267207"/>
      <w:bookmarkStart w:id="93" w:name="_Toc430888707"/>
      <w:bookmarkStart w:id="94" w:name="_Toc431472794"/>
      <w:proofErr w:type="gramStart"/>
      <w:r w:rsidRPr="000A0C62">
        <w:rPr>
          <w:rFonts w:ascii="Times New Roman" w:hAnsi="Times New Roman" w:cs="Times New Roman"/>
        </w:rPr>
        <w:t>Figure</w:t>
      </w:r>
      <w:bookmarkEnd w:id="91"/>
      <w:r w:rsidR="00FC07E6">
        <w:rPr>
          <w:rFonts w:ascii="Times New Roman" w:hAnsi="Times New Roman" w:cs="Times New Roman"/>
        </w:rPr>
        <w:t>10</w:t>
      </w:r>
      <w:r w:rsidRPr="000A0C62">
        <w:rPr>
          <w:rFonts w:ascii="Times New Roman" w:hAnsi="Times New Roman" w:cs="Times New Roman"/>
        </w:rPr>
        <w:t xml:space="preserve">  Deployment</w:t>
      </w:r>
      <w:proofErr w:type="gramEnd"/>
      <w:r w:rsidRPr="000A0C62">
        <w:rPr>
          <w:rFonts w:ascii="Times New Roman" w:hAnsi="Times New Roman" w:cs="Times New Roman"/>
        </w:rPr>
        <w:t xml:space="preserve"> scenarios of small cell with and without macro coverage</w:t>
      </w:r>
      <w:bookmarkEnd w:id="92"/>
      <w:bookmarkEnd w:id="93"/>
      <w:r w:rsidRPr="000A0C62">
        <w:rPr>
          <w:rFonts w:ascii="Times New Roman" w:hAnsi="Times New Roman" w:cs="Times New Roman"/>
        </w:rPr>
        <w:t xml:space="preserve"> according to </w:t>
      </w:r>
      <w:r w:rsidRPr="000A0C62">
        <w:rPr>
          <w:rFonts w:ascii="Times New Roman" w:hAnsi="Times New Roman" w:cs="Times New Roman"/>
        </w:rPr>
        <w:fldChar w:fldCharType="begin"/>
      </w:r>
      <w:r w:rsidRPr="000A0C62">
        <w:rPr>
          <w:rFonts w:ascii="Times New Roman" w:hAnsi="Times New Roman" w:cs="Times New Roman"/>
        </w:rPr>
        <w:instrText xml:space="preserve"> REF _Ref431316080 \r \h </w:instrText>
      </w:r>
      <w:r w:rsidR="000A0C62">
        <w:rPr>
          <w:rFonts w:ascii="Times New Roman" w:hAnsi="Times New Roman" w:cs="Times New Roman"/>
        </w:rPr>
        <w:instrText xml:space="preserve"> \* MERGEFORMAT </w:instrText>
      </w:r>
      <w:r w:rsidRPr="000A0C62">
        <w:rPr>
          <w:rFonts w:ascii="Times New Roman" w:hAnsi="Times New Roman" w:cs="Times New Roman"/>
        </w:rPr>
      </w:r>
      <w:r w:rsidRPr="000A0C62">
        <w:rPr>
          <w:rFonts w:ascii="Times New Roman" w:hAnsi="Times New Roman" w:cs="Times New Roman"/>
        </w:rPr>
        <w:fldChar w:fldCharType="separate"/>
      </w:r>
      <w:r w:rsidRPr="000A0C62">
        <w:rPr>
          <w:rFonts w:ascii="Times New Roman" w:hAnsi="Times New Roman" w:cs="Times New Roman"/>
        </w:rPr>
        <w:t>[5]</w:t>
      </w:r>
      <w:bookmarkEnd w:id="94"/>
      <w:r w:rsidRPr="000A0C62">
        <w:rPr>
          <w:rFonts w:ascii="Times New Roman" w:hAnsi="Times New Roman" w:cs="Times New Roman"/>
        </w:rPr>
        <w:fldChar w:fldCharType="end"/>
      </w:r>
    </w:p>
    <w:p w:rsidR="00870B97" w:rsidRPr="000A0C62" w:rsidRDefault="00870B97" w:rsidP="00870B97">
      <w:pPr>
        <w:pStyle w:val="S5G-Bodytext"/>
        <w:rPr>
          <w:rFonts w:ascii="Times New Roman" w:hAnsi="Times New Roman"/>
        </w:rPr>
      </w:pPr>
      <w:r w:rsidRPr="000A0C62">
        <w:rPr>
          <w:rFonts w:ascii="Times New Roman" w:hAnsi="Times New Roman"/>
        </w:rPr>
        <w:t xml:space="preserve">As shown in </w:t>
      </w:r>
      <w:r w:rsidR="00FC07E6">
        <w:rPr>
          <w:rFonts w:ascii="Times New Roman" w:hAnsi="Times New Roman"/>
        </w:rPr>
        <w:t>Figure 10</w:t>
      </w:r>
      <w:r w:rsidRPr="000A0C62">
        <w:rPr>
          <w:rFonts w:ascii="Times New Roman" w:hAnsi="Times New Roman"/>
        </w:rPr>
        <w:t>, small cell enhancement should target the deployment scenario in which small cell nodes are deployed under the coverage of one or more than one overlaid E-UTRAN macro-cell layer(s) in order to boost the capacity of already deployed cellular network. Two scenarios can be considered:</w:t>
      </w:r>
    </w:p>
    <w:p w:rsidR="00870B97" w:rsidRPr="000A0C62" w:rsidRDefault="00870B97" w:rsidP="00870B97">
      <w:pPr>
        <w:pStyle w:val="S5G-Bodytext"/>
        <w:ind w:left="420"/>
        <w:rPr>
          <w:rFonts w:ascii="Times New Roman" w:hAnsi="Times New Roman"/>
        </w:rPr>
      </w:pPr>
      <w:r w:rsidRPr="000A0C62">
        <w:rPr>
          <w:rFonts w:ascii="Times New Roman" w:hAnsi="Times New Roman"/>
        </w:rPr>
        <w:t>1.</w:t>
      </w:r>
      <w:r w:rsidRPr="000A0C62">
        <w:rPr>
          <w:rFonts w:ascii="Times New Roman" w:hAnsi="Times New Roman"/>
        </w:rPr>
        <w:tab/>
        <w:t>Where the UE is in coverage of both the macro cell and the small cell simultaneously</w:t>
      </w:r>
    </w:p>
    <w:p w:rsidR="00870B97" w:rsidRPr="000A0C62" w:rsidRDefault="00870B97" w:rsidP="00870B97">
      <w:pPr>
        <w:pStyle w:val="S5G-Bodytext"/>
        <w:ind w:left="420"/>
        <w:rPr>
          <w:rFonts w:ascii="Times New Roman" w:hAnsi="Times New Roman"/>
          <w:i/>
        </w:rPr>
      </w:pPr>
      <w:r w:rsidRPr="000A0C62">
        <w:rPr>
          <w:rFonts w:ascii="Times New Roman" w:hAnsi="Times New Roman"/>
        </w:rPr>
        <w:t>2.</w:t>
      </w:r>
      <w:r w:rsidRPr="000A0C62">
        <w:rPr>
          <w:rFonts w:ascii="Times New Roman" w:hAnsi="Times New Roman"/>
        </w:rPr>
        <w:tab/>
        <w:t>Where the UE is not in coverage of both the macro cell and the small cell simultaneously</w:t>
      </w:r>
    </w:p>
    <w:p w:rsidR="00870B97" w:rsidRPr="000A0C62" w:rsidRDefault="00FC07E6" w:rsidP="00870B97">
      <w:pPr>
        <w:pStyle w:val="S5G-Bodytext"/>
        <w:rPr>
          <w:rFonts w:ascii="Times New Roman" w:hAnsi="Times New Roman"/>
        </w:rPr>
      </w:pPr>
      <w:r>
        <w:rPr>
          <w:rFonts w:ascii="Times New Roman" w:hAnsi="Times New Roman"/>
        </w:rPr>
        <w:t>Figure 10</w:t>
      </w:r>
      <w:r w:rsidR="00870B97" w:rsidRPr="000A0C62">
        <w:rPr>
          <w:rFonts w:ascii="Times New Roman" w:hAnsi="Times New Roman"/>
        </w:rPr>
        <w:t xml:space="preserve"> also shows the scenario where small cell nodes are not deployed under the coverage of one or more overlaid E-UTRAN macro-cell layer(s). This scenario is also the target of the small cell enhancement Study Item.</w:t>
      </w:r>
    </w:p>
    <w:p w:rsidR="00207D4E" w:rsidRDefault="00207D4E" w:rsidP="00870B97">
      <w:pPr>
        <w:pStyle w:val="S5G-Bodytext"/>
        <w:rPr>
          <w:rFonts w:ascii="Times New Roman" w:hAnsi="Times New Roman"/>
          <w:bCs/>
          <w:iCs/>
        </w:rPr>
      </w:pPr>
    </w:p>
    <w:p w:rsidR="00870B97" w:rsidRPr="000A0C62" w:rsidRDefault="00870B97" w:rsidP="00870B97">
      <w:pPr>
        <w:pStyle w:val="S5G-Bodytext"/>
        <w:rPr>
          <w:rFonts w:ascii="Times New Roman" w:hAnsi="Times New Roman"/>
          <w:bCs/>
          <w:iCs/>
        </w:rPr>
      </w:pPr>
      <w:r w:rsidRPr="000A0C62">
        <w:rPr>
          <w:rFonts w:ascii="Times New Roman" w:hAnsi="Times New Roman"/>
          <w:bCs/>
          <w:iCs/>
        </w:rPr>
        <w:t>Main definitions used throughout this section:</w:t>
      </w:r>
    </w:p>
    <w:p w:rsidR="00870B97" w:rsidRPr="000A0C62" w:rsidRDefault="00870B97" w:rsidP="008D4A50">
      <w:pPr>
        <w:pStyle w:val="S5G-Bodytext"/>
        <w:numPr>
          <w:ilvl w:val="0"/>
          <w:numId w:val="8"/>
        </w:numPr>
        <w:ind w:left="567"/>
        <w:rPr>
          <w:rFonts w:ascii="Times New Roman" w:hAnsi="Times New Roman"/>
        </w:rPr>
      </w:pPr>
      <w:r w:rsidRPr="000A0C62">
        <w:rPr>
          <w:rFonts w:ascii="Times New Roman" w:hAnsi="Times New Roman"/>
          <w:u w:val="single"/>
        </w:rPr>
        <w:t>Small-cell cluster</w:t>
      </w:r>
      <w:r w:rsidRPr="000A0C62">
        <w:rPr>
          <w:rFonts w:ascii="Times New Roman" w:hAnsi="Times New Roman"/>
        </w:rPr>
        <w:t xml:space="preserve"> – a group of small-cells which can coordinate their actions over a backhaul link (a backhaul link may be a radio link [in-band or out-band, single-hop or multi-hop], or a wired/fibre link)</w:t>
      </w:r>
    </w:p>
    <w:p w:rsidR="00870B97" w:rsidRPr="000A0C62" w:rsidRDefault="00870B97" w:rsidP="008D4A50">
      <w:pPr>
        <w:pStyle w:val="S5G-Bodytext"/>
        <w:numPr>
          <w:ilvl w:val="0"/>
          <w:numId w:val="8"/>
        </w:numPr>
        <w:ind w:left="567"/>
        <w:rPr>
          <w:rFonts w:ascii="Times New Roman" w:hAnsi="Times New Roman"/>
          <w:u w:val="single"/>
        </w:rPr>
      </w:pPr>
      <w:r w:rsidRPr="000A0C62">
        <w:rPr>
          <w:rFonts w:ascii="Times New Roman" w:hAnsi="Times New Roman"/>
          <w:u w:val="single"/>
        </w:rPr>
        <w:t>Shared carrier</w:t>
      </w:r>
      <w:r w:rsidRPr="000A0C62">
        <w:rPr>
          <w:rFonts w:ascii="Times New Roman" w:hAnsi="Times New Roman"/>
        </w:rPr>
        <w:t xml:space="preserve"> – carrier which can be used by more than one operator (e.g. lightly licensed carriers) and, in certain scenarios, by end-users (e.g. unlicensed carriers)</w:t>
      </w:r>
    </w:p>
    <w:p w:rsidR="00870B97" w:rsidRPr="000A0C62" w:rsidRDefault="00870B97" w:rsidP="008D4A50">
      <w:pPr>
        <w:pStyle w:val="S5G-Bodytext"/>
        <w:numPr>
          <w:ilvl w:val="0"/>
          <w:numId w:val="8"/>
        </w:numPr>
        <w:ind w:left="567"/>
        <w:rPr>
          <w:rFonts w:ascii="Times New Roman" w:hAnsi="Times New Roman"/>
          <w:u w:val="single"/>
        </w:rPr>
      </w:pPr>
      <w:r w:rsidRPr="000A0C62">
        <w:rPr>
          <w:rFonts w:ascii="Times New Roman" w:hAnsi="Times New Roman"/>
          <w:u w:val="single"/>
        </w:rPr>
        <w:t>Multi-operator scenario</w:t>
      </w:r>
      <w:r w:rsidRPr="000A0C62">
        <w:rPr>
          <w:rFonts w:ascii="Times New Roman" w:hAnsi="Times New Roman"/>
        </w:rPr>
        <w:t xml:space="preserve">  – scenario in which radio resources are shared by multiple network operators and (for some licensing regimes) end-users </w:t>
      </w:r>
    </w:p>
    <w:p w:rsidR="00870B97" w:rsidRPr="000A0C62" w:rsidRDefault="00870B97" w:rsidP="008D4A50">
      <w:pPr>
        <w:pStyle w:val="S5G-Bodytext"/>
        <w:numPr>
          <w:ilvl w:val="0"/>
          <w:numId w:val="8"/>
        </w:numPr>
        <w:ind w:left="567"/>
        <w:rPr>
          <w:rFonts w:ascii="Times New Roman" w:hAnsi="Times New Roman"/>
          <w:u w:val="single"/>
        </w:rPr>
      </w:pPr>
      <w:r w:rsidRPr="000A0C62">
        <w:rPr>
          <w:rFonts w:ascii="Times New Roman" w:hAnsi="Times New Roman"/>
          <w:u w:val="single"/>
        </w:rPr>
        <w:t>Macro-cell assistance</w:t>
      </w:r>
      <w:r w:rsidRPr="000A0C62">
        <w:rPr>
          <w:rFonts w:ascii="Times New Roman" w:hAnsi="Times New Roman"/>
        </w:rPr>
        <w:t xml:space="preserve"> – any form of assistance provided by macro-cells to improve operation of small-cell operation</w:t>
      </w:r>
    </w:p>
    <w:p w:rsidR="00207D4E" w:rsidRDefault="00207D4E" w:rsidP="00870B97">
      <w:pPr>
        <w:pStyle w:val="S5G-Bodytext"/>
        <w:rPr>
          <w:rFonts w:ascii="Times New Roman" w:hAnsi="Times New Roman"/>
        </w:rPr>
      </w:pPr>
    </w:p>
    <w:p w:rsidR="00870B97" w:rsidRPr="000A0C62" w:rsidRDefault="00870B97" w:rsidP="00870B97">
      <w:pPr>
        <w:pStyle w:val="S5G-Bodytext"/>
        <w:rPr>
          <w:rFonts w:ascii="Times New Roman" w:hAnsi="Times New Roman"/>
        </w:rPr>
      </w:pPr>
      <w:r w:rsidRPr="000A0C62">
        <w:rPr>
          <w:rFonts w:ascii="Times New Roman" w:hAnsi="Times New Roman"/>
        </w:rPr>
        <w:t>Basic assumptions related to scenarios:</w:t>
      </w:r>
    </w:p>
    <w:p w:rsidR="00870B97" w:rsidRPr="000A0C62" w:rsidRDefault="00870B97" w:rsidP="008D4A50">
      <w:pPr>
        <w:pStyle w:val="S5G-Bodytext"/>
        <w:numPr>
          <w:ilvl w:val="0"/>
          <w:numId w:val="7"/>
        </w:numPr>
        <w:ind w:left="567"/>
        <w:rPr>
          <w:rFonts w:ascii="Times New Roman" w:hAnsi="Times New Roman"/>
        </w:rPr>
      </w:pPr>
      <w:r w:rsidRPr="000A0C62">
        <w:rPr>
          <w:rFonts w:ascii="Times New Roman" w:hAnsi="Times New Roman"/>
          <w:u w:val="single"/>
        </w:rPr>
        <w:t>scenarios do not assume that macro-cells and small-cells operate using the same Radio Access Technology (RAT)</w:t>
      </w:r>
      <w:r w:rsidRPr="000A0C62">
        <w:rPr>
          <w:rFonts w:ascii="Times New Roman" w:hAnsi="Times New Roman"/>
        </w:rPr>
        <w:t xml:space="preserve"> (e.g. both macro-cells and small cells may use LTE, or macro-cells use LTE whilst small cells use IEEE 802.11)</w:t>
      </w:r>
    </w:p>
    <w:p w:rsidR="00870B97" w:rsidRPr="000A0C62" w:rsidRDefault="00870B97" w:rsidP="008D4A50">
      <w:pPr>
        <w:pStyle w:val="S5G-Bodytext"/>
        <w:numPr>
          <w:ilvl w:val="0"/>
          <w:numId w:val="7"/>
        </w:numPr>
        <w:ind w:left="567"/>
        <w:rPr>
          <w:rFonts w:ascii="Times New Roman" w:hAnsi="Times New Roman"/>
        </w:rPr>
      </w:pPr>
      <w:r w:rsidRPr="000A0C62">
        <w:rPr>
          <w:rFonts w:ascii="Times New Roman" w:hAnsi="Times New Roman"/>
          <w:u w:val="single"/>
        </w:rPr>
        <w:t>scenarios do not assume that small-cells use only one RAT</w:t>
      </w:r>
      <w:r w:rsidRPr="000A0C62">
        <w:rPr>
          <w:rFonts w:ascii="Times New Roman" w:hAnsi="Times New Roman"/>
        </w:rPr>
        <w:t xml:space="preserve"> (e.g. small cells can use different RATs to operate on different bands, or a single RAT with spectrum aggregation to enable operation on different bands)</w:t>
      </w:r>
    </w:p>
    <w:p w:rsidR="00870B97" w:rsidRPr="000A0C62" w:rsidRDefault="00870B97" w:rsidP="008D4A50">
      <w:pPr>
        <w:pStyle w:val="S5G-Bodytext"/>
        <w:numPr>
          <w:ilvl w:val="0"/>
          <w:numId w:val="7"/>
        </w:numPr>
        <w:ind w:left="567"/>
        <w:rPr>
          <w:rFonts w:ascii="Times New Roman" w:hAnsi="Times New Roman"/>
        </w:rPr>
      </w:pPr>
      <w:r w:rsidRPr="000A0C62">
        <w:rPr>
          <w:rFonts w:ascii="Times New Roman" w:hAnsi="Times New Roman"/>
          <w:u w:val="single"/>
        </w:rPr>
        <w:t>scenarios do not assume existence of dedicated backhauls</w:t>
      </w:r>
      <w:r w:rsidRPr="000A0C62">
        <w:rPr>
          <w:rFonts w:ascii="Times New Roman" w:hAnsi="Times New Roman"/>
        </w:rPr>
        <w:t xml:space="preserve"> (e.g. nodes can be inter-connected using in-band backhauls),</w:t>
      </w:r>
    </w:p>
    <w:p w:rsidR="00870B97" w:rsidRPr="000A0C62" w:rsidRDefault="00870B97" w:rsidP="008D4A50">
      <w:pPr>
        <w:pStyle w:val="S5G-Bodytext"/>
        <w:numPr>
          <w:ilvl w:val="0"/>
          <w:numId w:val="7"/>
        </w:numPr>
        <w:ind w:left="567"/>
        <w:rPr>
          <w:rFonts w:ascii="Times New Roman" w:hAnsi="Times New Roman"/>
        </w:rPr>
      </w:pPr>
      <w:r w:rsidRPr="000A0C62">
        <w:rPr>
          <w:rFonts w:ascii="Times New Roman" w:hAnsi="Times New Roman"/>
          <w:u w:val="single"/>
        </w:rPr>
        <w:t>scenarios do not assume any specific techniques for macro-cell assistance</w:t>
      </w:r>
      <w:r w:rsidRPr="000A0C62">
        <w:rPr>
          <w:rFonts w:ascii="Times New Roman" w:hAnsi="Times New Roman"/>
        </w:rPr>
        <w:t xml:space="preserve"> [e.g. macro-cells can 1) convey signalling for UEs [control/data split], 2) convey signalling + data for UEs [control/data split], 3) enable small-cell setup [e.g. synchronization], 4) coordinate resource allocation between small cells [e.g. joint scheduling], 5) handle fast moving UEs, etc.]</w:t>
      </w:r>
    </w:p>
    <w:p w:rsidR="00870B97" w:rsidRPr="009B686D" w:rsidRDefault="00870B97" w:rsidP="009B686D">
      <w:pPr>
        <w:pStyle w:val="S5G-H3-numbered"/>
        <w:numPr>
          <w:ilvl w:val="0"/>
          <w:numId w:val="0"/>
        </w:numPr>
        <w:rPr>
          <w:rFonts w:ascii="Times New Roman" w:hAnsi="Times New Roman"/>
          <w:i/>
        </w:rPr>
      </w:pPr>
      <w:bookmarkStart w:id="95" w:name="_Toc430267190"/>
      <w:bookmarkStart w:id="96" w:name="_Toc430888663"/>
      <w:bookmarkStart w:id="97" w:name="_Toc431472751"/>
      <w:r w:rsidRPr="009B686D">
        <w:rPr>
          <w:rFonts w:ascii="Times New Roman" w:hAnsi="Times New Roman"/>
          <w:i/>
        </w:rPr>
        <w:lastRenderedPageBreak/>
        <w:t>Single-operator deployment scenarios</w:t>
      </w:r>
      <w:bookmarkEnd w:id="95"/>
      <w:bookmarkEnd w:id="96"/>
      <w:bookmarkEnd w:id="97"/>
    </w:p>
    <w:p w:rsidR="00870B97" w:rsidRPr="000A0C62" w:rsidRDefault="00870B97" w:rsidP="00870B97">
      <w:pPr>
        <w:pStyle w:val="S5G-Bodytext"/>
        <w:rPr>
          <w:rFonts w:ascii="Times New Roman" w:hAnsi="Times New Roman"/>
          <w:b/>
          <w:u w:val="single"/>
        </w:rPr>
      </w:pPr>
      <w:r w:rsidRPr="000A0C62">
        <w:rPr>
          <w:rFonts w:ascii="Times New Roman" w:hAnsi="Times New Roman"/>
          <w:b/>
          <w:u w:val="single"/>
        </w:rPr>
        <w:t>Deployments with macro-cell coverage (macro-cell assisted deployments)</w:t>
      </w:r>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1 (Scenario 1 in [3GPP-TR-36.872</w:t>
      </w:r>
      <w:r w:rsidRPr="000A0C62">
        <w:rPr>
          <w:rFonts w:ascii="Times New Roman" w:hAnsi="Times New Roman"/>
        </w:rPr>
        <w:t>]</w:t>
      </w:r>
      <w:r w:rsidRPr="000A0C62">
        <w:rPr>
          <w:rFonts w:ascii="Times New Roman" w:hAnsi="Times New Roman"/>
          <w:u w:val="single"/>
        </w:rPr>
        <w:t>):</w:t>
      </w:r>
    </w:p>
    <w:p w:rsidR="00870B97" w:rsidRPr="000A0C62" w:rsidRDefault="00870B97" w:rsidP="008D4A50">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The small cells are deployed in the presence of an overlaid macro network</w:t>
      </w:r>
    </w:p>
    <w:p w:rsidR="00870B97" w:rsidRPr="000A0C62" w:rsidRDefault="00870B97" w:rsidP="008D4A50">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Co-channel deployment of the macro cell and small cells</w:t>
      </w:r>
    </w:p>
    <w:p w:rsidR="00870B97" w:rsidRPr="005655CD" w:rsidRDefault="00870B97" w:rsidP="008D4A50">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Backhaul between small cells within the same cluster and between a cluster of small cells and at least one macro cell</w:t>
      </w:r>
    </w:p>
    <w:p w:rsidR="00870B97" w:rsidRPr="000A0C62" w:rsidRDefault="003871BE" w:rsidP="00870B97">
      <w:pPr>
        <w:pStyle w:val="S5G-Bodytext"/>
        <w:jc w:val="center"/>
        <w:rPr>
          <w:rFonts w:ascii="Times New Roman" w:hAnsi="Times New Roman"/>
        </w:rPr>
      </w:pPr>
      <w:r>
        <w:rPr>
          <w:rFonts w:ascii="Times New Roman" w:hAnsi="Times New Roman"/>
          <w:b/>
          <w:noProof/>
          <w:lang w:eastAsia="en-GB"/>
        </w:rPr>
        <w:pict>
          <v:shape id="_x0000_i1043" type="#_x0000_t75" alt="Scenarios_book_of_assumptions_scenario1" style="width:260.8pt;height:137pt;visibility:visible;mso-wrap-style:square">
            <v:imagedata r:id="rId34" o:title="Scenarios_book_of_assumptions_scenario1"/>
          </v:shape>
        </w:pict>
      </w:r>
    </w:p>
    <w:p w:rsidR="00870B97" w:rsidRPr="00207D4E" w:rsidRDefault="00870B97" w:rsidP="00207D4E">
      <w:pPr>
        <w:pStyle w:val="S5G-Figurecaption"/>
        <w:rPr>
          <w:rFonts w:ascii="Times New Roman" w:hAnsi="Times New Roman" w:cs="Times New Roman"/>
          <w:b/>
        </w:rPr>
      </w:pPr>
      <w:bookmarkStart w:id="98" w:name="_Toc430267208"/>
      <w:bookmarkStart w:id="99" w:name="_Toc430888708"/>
      <w:bookmarkStart w:id="100" w:name="_Toc431472795"/>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rPr>
        <w:fldChar w:fldCharType="end"/>
      </w:r>
      <w:r w:rsidR="00FC07E6">
        <w:rPr>
          <w:rFonts w:ascii="Times New Roman" w:hAnsi="Times New Roman" w:cs="Times New Roman"/>
        </w:rPr>
        <w:t>1</w:t>
      </w:r>
      <w:r w:rsidRPr="000A0C62">
        <w:rPr>
          <w:rFonts w:ascii="Times New Roman" w:hAnsi="Times New Roman" w:cs="Times New Roman"/>
        </w:rPr>
        <w:t xml:space="preserve"> Scenario 1</w:t>
      </w:r>
      <w:bookmarkEnd w:id="98"/>
      <w:bookmarkEnd w:id="99"/>
      <w:bookmarkEnd w:id="100"/>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2 (Scenario 2a in [3GPP-TR-36.872</w:t>
      </w:r>
      <w:r w:rsidRPr="000A0C62">
        <w:rPr>
          <w:rFonts w:ascii="Times New Roman" w:hAnsi="Times New Roman"/>
        </w:rPr>
        <w:t>]</w:t>
      </w:r>
      <w:r w:rsidRPr="000A0C62">
        <w:rPr>
          <w:rFonts w:ascii="Times New Roman" w:hAnsi="Times New Roman"/>
          <w:u w:val="single"/>
        </w:rPr>
        <w:t>):</w:t>
      </w:r>
    </w:p>
    <w:p w:rsidR="00870B97" w:rsidRPr="000A0C62" w:rsidRDefault="00870B97" w:rsidP="008D4A50">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The small cells are deployed in the presence of an overlaid macro network</w:t>
      </w:r>
    </w:p>
    <w:p w:rsidR="00870B97" w:rsidRPr="000A0C62" w:rsidRDefault="00870B97" w:rsidP="008D4A50">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Separate frequency deployment of the macro cell and small cells</w:t>
      </w:r>
    </w:p>
    <w:p w:rsidR="00870B97" w:rsidRPr="00207D4E" w:rsidRDefault="00870B97" w:rsidP="00870B97">
      <w:pPr>
        <w:pStyle w:val="S5G-Bodytext"/>
        <w:numPr>
          <w:ilvl w:val="0"/>
          <w:numId w:val="9"/>
        </w:numPr>
        <w:tabs>
          <w:tab w:val="clear" w:pos="720"/>
          <w:tab w:val="num" w:pos="567"/>
        </w:tabs>
        <w:ind w:left="567"/>
        <w:rPr>
          <w:rFonts w:ascii="Times New Roman" w:hAnsi="Times New Roman"/>
        </w:rPr>
      </w:pPr>
      <w:r w:rsidRPr="000A0C62">
        <w:rPr>
          <w:rFonts w:ascii="Times New Roman" w:hAnsi="Times New Roman"/>
        </w:rPr>
        <w:t>Backhaul between small cells within the same cluster and between a cluster of small cells and at least one macro cell</w:t>
      </w:r>
    </w:p>
    <w:p w:rsidR="00870B97" w:rsidRPr="000A0C62" w:rsidRDefault="008D4A50" w:rsidP="00870B97">
      <w:pPr>
        <w:pStyle w:val="S5G-Bodytext"/>
        <w:jc w:val="center"/>
        <w:rPr>
          <w:rFonts w:ascii="Times New Roman" w:hAnsi="Times New Roman"/>
        </w:rPr>
      </w:pPr>
      <w:r>
        <w:rPr>
          <w:rFonts w:ascii="Times New Roman" w:hAnsi="Times New Roman"/>
          <w:b/>
          <w:noProof/>
          <w:lang w:eastAsia="en-GB"/>
        </w:rPr>
        <w:pict>
          <v:shape id="_x0000_i1044" type="#_x0000_t75" alt="Scenarios_book_of_assumptions_scenario2" style="width:240.6pt;height:126.45pt;visibility:visible;mso-wrap-style:square">
            <v:imagedata r:id="rId35" o:title="Scenarios_book_of_assumptions_scenario2"/>
          </v:shape>
        </w:pict>
      </w:r>
    </w:p>
    <w:p w:rsidR="00870B97" w:rsidRPr="000A0C62" w:rsidRDefault="00870B97" w:rsidP="00870B97">
      <w:pPr>
        <w:pStyle w:val="S5G-Figurecaption"/>
        <w:rPr>
          <w:rFonts w:ascii="Times New Roman" w:hAnsi="Times New Roman" w:cs="Times New Roman"/>
          <w:b/>
        </w:rPr>
      </w:pPr>
      <w:bookmarkStart w:id="101" w:name="_Toc430267209"/>
      <w:bookmarkStart w:id="102" w:name="_Toc430888709"/>
      <w:bookmarkStart w:id="103" w:name="_Toc431472796"/>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noProof/>
        </w:rPr>
        <w:fldChar w:fldCharType="end"/>
      </w:r>
      <w:r w:rsidR="00FC07E6">
        <w:rPr>
          <w:rFonts w:ascii="Times New Roman" w:hAnsi="Times New Roman" w:cs="Times New Roman"/>
          <w:noProof/>
        </w:rPr>
        <w:t>2</w:t>
      </w:r>
      <w:r w:rsidRPr="000A0C62">
        <w:rPr>
          <w:rFonts w:ascii="Times New Roman" w:hAnsi="Times New Roman" w:cs="Times New Roman"/>
        </w:rPr>
        <w:t xml:space="preserve"> Scenario 2</w:t>
      </w:r>
      <w:bookmarkEnd w:id="101"/>
      <w:bookmarkEnd w:id="102"/>
      <w:bookmarkEnd w:id="103"/>
    </w:p>
    <w:p w:rsidR="00870B97" w:rsidRPr="000A0C62" w:rsidRDefault="00870B97" w:rsidP="00870B97">
      <w:pPr>
        <w:pStyle w:val="S5G-Bodytext"/>
        <w:rPr>
          <w:rFonts w:ascii="Times New Roman" w:hAnsi="Times New Roman"/>
          <w:u w:val="single"/>
        </w:rPr>
      </w:pPr>
      <w:r w:rsidRPr="000A0C62">
        <w:rPr>
          <w:rFonts w:ascii="Times New Roman" w:hAnsi="Times New Roman"/>
          <w:b/>
          <w:u w:val="single"/>
        </w:rPr>
        <w:t>Deployment without macro cell coverage</w:t>
      </w:r>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3 (Scenario 3 in [3GPP-TR-36.872</w:t>
      </w:r>
      <w:r w:rsidRPr="000A0C62">
        <w:rPr>
          <w:rFonts w:ascii="Times New Roman" w:hAnsi="Times New Roman"/>
        </w:rPr>
        <w:t>]</w:t>
      </w:r>
      <w:r w:rsidRPr="000A0C62">
        <w:rPr>
          <w:rFonts w:ascii="Times New Roman" w:hAnsi="Times New Roman"/>
          <w:u w:val="single"/>
        </w:rPr>
        <w:t>):</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Macro cell coverage is not present</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Backhaul between small cells within the same cluster</w: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_x0000_i1045" type="#_x0000_t75" alt="Scenarios_book_of_assumptions_scenario3" style="width:243.2pt;height:46.55pt;visibility:visible;mso-wrap-style:square">
            <v:imagedata r:id="rId36" o:title="Scenarios_book_of_assumptions_scenario3"/>
          </v:shape>
        </w:pict>
      </w:r>
    </w:p>
    <w:p w:rsidR="00870B97" w:rsidRPr="005655CD" w:rsidRDefault="00870B97" w:rsidP="005655CD">
      <w:pPr>
        <w:pStyle w:val="S5G-Figurecaption"/>
        <w:rPr>
          <w:rFonts w:ascii="Times New Roman" w:hAnsi="Times New Roman" w:cs="Times New Roman"/>
        </w:rPr>
      </w:pPr>
      <w:bookmarkStart w:id="104" w:name="_Toc430267210"/>
      <w:bookmarkStart w:id="105" w:name="_Toc430888710"/>
      <w:bookmarkStart w:id="106" w:name="_Toc431472797"/>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noProof/>
        </w:rPr>
        <w:fldChar w:fldCharType="end"/>
      </w:r>
      <w:r w:rsidR="00FC07E6">
        <w:rPr>
          <w:rFonts w:ascii="Times New Roman" w:hAnsi="Times New Roman" w:cs="Times New Roman"/>
          <w:noProof/>
        </w:rPr>
        <w:t>3</w:t>
      </w:r>
      <w:r w:rsidRPr="000A0C62">
        <w:rPr>
          <w:rFonts w:ascii="Times New Roman" w:hAnsi="Times New Roman" w:cs="Times New Roman"/>
        </w:rPr>
        <w:t xml:space="preserve"> Scenario 3</w:t>
      </w:r>
      <w:bookmarkEnd w:id="104"/>
      <w:bookmarkEnd w:id="105"/>
      <w:bookmarkEnd w:id="106"/>
    </w:p>
    <w:p w:rsidR="00870B97" w:rsidRPr="009B686D" w:rsidRDefault="00870B97" w:rsidP="009B686D">
      <w:pPr>
        <w:pStyle w:val="S5G-H3-numbered"/>
        <w:numPr>
          <w:ilvl w:val="0"/>
          <w:numId w:val="0"/>
        </w:numPr>
        <w:rPr>
          <w:rFonts w:ascii="Times New Roman" w:hAnsi="Times New Roman"/>
          <w:i/>
        </w:rPr>
      </w:pPr>
      <w:bookmarkStart w:id="107" w:name="_Toc430267191"/>
      <w:bookmarkStart w:id="108" w:name="_Toc430888664"/>
      <w:bookmarkStart w:id="109" w:name="_Toc431472752"/>
      <w:r w:rsidRPr="009B686D">
        <w:rPr>
          <w:rFonts w:ascii="Times New Roman" w:hAnsi="Times New Roman"/>
          <w:i/>
        </w:rPr>
        <w:lastRenderedPageBreak/>
        <w:t>Multi-operator deployment scenarios</w:t>
      </w:r>
      <w:bookmarkEnd w:id="107"/>
      <w:bookmarkEnd w:id="108"/>
      <w:bookmarkEnd w:id="109"/>
    </w:p>
    <w:p w:rsidR="00870B97" w:rsidRPr="000A0C62" w:rsidRDefault="00870B97" w:rsidP="00870B97">
      <w:pPr>
        <w:pStyle w:val="S5G-Bodytext"/>
        <w:rPr>
          <w:rFonts w:ascii="Times New Roman" w:hAnsi="Times New Roman"/>
          <w:u w:val="single"/>
        </w:rPr>
      </w:pPr>
      <w:r w:rsidRPr="000A0C62">
        <w:rPr>
          <w:rFonts w:ascii="Times New Roman" w:hAnsi="Times New Roman"/>
          <w:b/>
          <w:u w:val="single"/>
        </w:rPr>
        <w:t>Deployments with macro-cell coverage (macro-cell assisted deployments)</w:t>
      </w:r>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4 (Scenario 1 in [3GPP-TR-36.889]):</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The small cells are deployed in the presence of an overlaid macro network</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Small cells deployed on shared carrier(s)</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Backhaul between small cells within the same cluster and between a cluster of small cells and at least one macro cell</w:t>
      </w:r>
    </w:p>
    <w:p w:rsidR="00870B97" w:rsidRPr="000A0C62" w:rsidRDefault="008D4A50" w:rsidP="00870B97">
      <w:pPr>
        <w:pStyle w:val="S5G-Bodytext"/>
        <w:jc w:val="center"/>
        <w:rPr>
          <w:rFonts w:ascii="Times New Roman" w:hAnsi="Times New Roman"/>
        </w:rPr>
      </w:pPr>
      <w:r>
        <w:rPr>
          <w:rFonts w:ascii="Times New Roman" w:hAnsi="Times New Roman"/>
          <w:noProof/>
          <w:lang w:eastAsia="en-GB"/>
        </w:rPr>
        <w:pict>
          <v:shape id="Picture 12" o:spid="_x0000_i1046" type="#_x0000_t75" alt="Scenarios_book_of_assumptions_scenario4" style="width:232.7pt;height:129.05pt;visibility:visible;mso-wrap-style:square">
            <v:imagedata r:id="rId37" o:title="Scenarios_book_of_assumptions_scenario4"/>
          </v:shape>
        </w:pict>
      </w:r>
    </w:p>
    <w:p w:rsidR="00870B97" w:rsidRPr="000A0C62" w:rsidRDefault="00870B97" w:rsidP="00870B97">
      <w:pPr>
        <w:pStyle w:val="S5G-Figurecaption"/>
        <w:rPr>
          <w:rFonts w:ascii="Times New Roman" w:hAnsi="Times New Roman" w:cs="Times New Roman"/>
        </w:rPr>
      </w:pPr>
      <w:bookmarkStart w:id="110" w:name="_Toc430267211"/>
      <w:bookmarkStart w:id="111" w:name="_Toc430888711"/>
      <w:bookmarkStart w:id="112" w:name="_Toc431472798"/>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rPr>
        <w:fldChar w:fldCharType="end"/>
      </w:r>
      <w:r w:rsidR="00FC07E6">
        <w:rPr>
          <w:rFonts w:ascii="Times New Roman" w:hAnsi="Times New Roman" w:cs="Times New Roman"/>
        </w:rPr>
        <w:t>4</w:t>
      </w:r>
      <w:r w:rsidRPr="000A0C62">
        <w:rPr>
          <w:rFonts w:ascii="Times New Roman" w:hAnsi="Times New Roman" w:cs="Times New Roman"/>
        </w:rPr>
        <w:t xml:space="preserve"> Scenario 4</w:t>
      </w:r>
      <w:bookmarkEnd w:id="110"/>
      <w:bookmarkEnd w:id="111"/>
      <w:bookmarkEnd w:id="112"/>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5 (Scenario 3 in [3GPP-TR-36.889]):</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The small cells are deployed in the presence of an overlaid macro network</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Co-channel deployment of the macro cell and small cells</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Small cells can operate on shared carrier(s)</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Backhaul between small cells within the same cluster and between a cluster of small cells and at least one macro cell</w: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Picture 13" o:spid="_x0000_i1047" type="#_x0000_t75" alt="Scenarios_book_of_assumptions_scenario5" style="width:259.9pt;height:202.85pt;visibility:visible;mso-wrap-style:square">
            <v:imagedata r:id="rId38" o:title="Scenarios_book_of_assumptions_scenario5"/>
          </v:shape>
        </w:pict>
      </w:r>
    </w:p>
    <w:p w:rsidR="00870B97" w:rsidRPr="000A0C62" w:rsidRDefault="00870B97" w:rsidP="00870B97">
      <w:pPr>
        <w:pStyle w:val="S5G-Figurecaption"/>
        <w:rPr>
          <w:rFonts w:ascii="Times New Roman" w:hAnsi="Times New Roman" w:cs="Times New Roman"/>
        </w:rPr>
      </w:pPr>
      <w:bookmarkStart w:id="113" w:name="_Toc430267212"/>
      <w:bookmarkStart w:id="114" w:name="_Toc430888712"/>
      <w:bookmarkStart w:id="115" w:name="_Toc431472799"/>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rPr>
        <w:fldChar w:fldCharType="end"/>
      </w:r>
      <w:r w:rsidR="00FC07E6">
        <w:rPr>
          <w:rFonts w:ascii="Times New Roman" w:hAnsi="Times New Roman" w:cs="Times New Roman"/>
        </w:rPr>
        <w:t>5</w:t>
      </w:r>
      <w:r w:rsidRPr="000A0C62">
        <w:rPr>
          <w:rFonts w:ascii="Times New Roman" w:hAnsi="Times New Roman" w:cs="Times New Roman"/>
        </w:rPr>
        <w:t xml:space="preserve"> Scenario 5</w:t>
      </w:r>
      <w:bookmarkEnd w:id="113"/>
      <w:bookmarkEnd w:id="114"/>
      <w:bookmarkEnd w:id="115"/>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6 (Scenario 4 in [3GPP-TR-36.889]):</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The small cells are deployed in the presence of an overlaid macro network</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Separate frequency deployment of the macro cell and small cells</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Small cells can operate on shared carrier(s)</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lastRenderedPageBreak/>
        <w:t>Backhaul between small cells within the same cluster and between a cluster of small cells and at least one macro cell</w:t>
      </w:r>
    </w:p>
    <w:p w:rsidR="00870B97" w:rsidRPr="000A0C62" w:rsidRDefault="003871BE" w:rsidP="00870B97">
      <w:pPr>
        <w:pStyle w:val="S5G-Bodytext"/>
        <w:jc w:val="center"/>
        <w:rPr>
          <w:rFonts w:ascii="Times New Roman" w:hAnsi="Times New Roman"/>
        </w:rPr>
      </w:pPr>
      <w:r>
        <w:rPr>
          <w:rFonts w:ascii="Times New Roman" w:hAnsi="Times New Roman"/>
          <w:b/>
          <w:noProof/>
          <w:lang w:eastAsia="en-GB"/>
        </w:rPr>
        <w:pict>
          <v:shape id="Picture 14" o:spid="_x0000_i1048" type="#_x0000_t75" alt="Scenarios_book_of_assumptions_scenario6" style="width:259.9pt;height:202.85pt;visibility:visible;mso-wrap-style:square">
            <v:imagedata r:id="rId39" o:title="Scenarios_book_of_assumptions_scenario6"/>
          </v:shape>
        </w:pict>
      </w:r>
    </w:p>
    <w:p w:rsidR="00870B97" w:rsidRPr="000A0C62" w:rsidRDefault="00870B97" w:rsidP="00870B97">
      <w:pPr>
        <w:pStyle w:val="S5G-Figurecaption"/>
        <w:rPr>
          <w:rFonts w:ascii="Times New Roman" w:hAnsi="Times New Roman" w:cs="Times New Roman"/>
          <w:b/>
        </w:rPr>
      </w:pPr>
      <w:bookmarkStart w:id="116" w:name="_Toc430267213"/>
      <w:bookmarkStart w:id="117" w:name="_Toc430888713"/>
      <w:bookmarkStart w:id="118" w:name="_Toc431472800"/>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noProof/>
        </w:rPr>
        <w:fldChar w:fldCharType="end"/>
      </w:r>
      <w:r w:rsidR="00FC07E6">
        <w:rPr>
          <w:rFonts w:ascii="Times New Roman" w:hAnsi="Times New Roman" w:cs="Times New Roman"/>
          <w:noProof/>
        </w:rPr>
        <w:t>6</w:t>
      </w:r>
      <w:r w:rsidRPr="000A0C62">
        <w:rPr>
          <w:rFonts w:ascii="Times New Roman" w:hAnsi="Times New Roman" w:cs="Times New Roman"/>
        </w:rPr>
        <w:t xml:space="preserve"> Scenario 6</w:t>
      </w:r>
      <w:bookmarkEnd w:id="116"/>
      <w:bookmarkEnd w:id="117"/>
      <w:bookmarkEnd w:id="118"/>
    </w:p>
    <w:p w:rsidR="00870B97" w:rsidRPr="000A0C62" w:rsidRDefault="00870B97" w:rsidP="00870B97">
      <w:pPr>
        <w:pStyle w:val="S5G-Bodytext"/>
        <w:rPr>
          <w:rFonts w:ascii="Times New Roman" w:hAnsi="Times New Roman"/>
          <w:u w:val="single"/>
        </w:rPr>
      </w:pPr>
      <w:r w:rsidRPr="000A0C62">
        <w:rPr>
          <w:rFonts w:ascii="Times New Roman" w:hAnsi="Times New Roman"/>
          <w:b/>
          <w:bCs/>
        </w:rPr>
        <w:t xml:space="preserve"> </w:t>
      </w:r>
      <w:r w:rsidRPr="000A0C62">
        <w:rPr>
          <w:rFonts w:ascii="Times New Roman" w:hAnsi="Times New Roman"/>
          <w:b/>
          <w:u w:val="single"/>
        </w:rPr>
        <w:t>Deployment without macro cell coverage</w:t>
      </w:r>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7 (Scenario 2 in [3GPP-TR-36.889]):</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Macro cell coverage is not present</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Small cells can operate on shared carrier(s)</w:t>
      </w:r>
    </w:p>
    <w:p w:rsidR="00870B97" w:rsidRPr="00207D4E" w:rsidRDefault="00870B97" w:rsidP="00870B97">
      <w:pPr>
        <w:pStyle w:val="S5G-Bodytext"/>
        <w:numPr>
          <w:ilvl w:val="0"/>
          <w:numId w:val="9"/>
        </w:numPr>
        <w:rPr>
          <w:rFonts w:ascii="Times New Roman" w:hAnsi="Times New Roman"/>
        </w:rPr>
      </w:pPr>
      <w:r w:rsidRPr="000A0C62">
        <w:rPr>
          <w:rFonts w:ascii="Times New Roman" w:hAnsi="Times New Roman"/>
        </w:rPr>
        <w:t>Backhaul between small cells within the same cluster</w: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Picture 15" o:spid="_x0000_i1049" type="#_x0000_t75" alt="Scenarios_book_of_assumptions_scenario7" style="width:243.2pt;height:113.25pt;visibility:visible;mso-wrap-style:square">
            <v:imagedata r:id="rId40" o:title="Scenarios_book_of_assumptions_scenario7"/>
          </v:shape>
        </w:pict>
      </w:r>
    </w:p>
    <w:p w:rsidR="00870B97" w:rsidRPr="000A0C62" w:rsidRDefault="00870B97" w:rsidP="00870B97">
      <w:pPr>
        <w:pStyle w:val="S5G-Figurecaption"/>
        <w:rPr>
          <w:rFonts w:ascii="Times New Roman" w:hAnsi="Times New Roman" w:cs="Times New Roman"/>
        </w:rPr>
      </w:pPr>
      <w:bookmarkStart w:id="119" w:name="_Toc430267214"/>
      <w:bookmarkStart w:id="120" w:name="_Toc430888714"/>
      <w:bookmarkStart w:id="121" w:name="_Toc431472801"/>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rPr>
        <w:fldChar w:fldCharType="end"/>
      </w:r>
      <w:r w:rsidR="00FC07E6">
        <w:rPr>
          <w:rFonts w:ascii="Times New Roman" w:hAnsi="Times New Roman" w:cs="Times New Roman"/>
        </w:rPr>
        <w:t>7</w:t>
      </w:r>
      <w:r w:rsidRPr="000A0C62">
        <w:rPr>
          <w:rFonts w:ascii="Times New Roman" w:hAnsi="Times New Roman" w:cs="Times New Roman"/>
        </w:rPr>
        <w:t xml:space="preserve"> Scenario 7</w:t>
      </w:r>
      <w:bookmarkEnd w:id="119"/>
      <w:bookmarkEnd w:id="120"/>
      <w:bookmarkEnd w:id="121"/>
    </w:p>
    <w:p w:rsidR="00870B97" w:rsidRPr="000A0C62" w:rsidRDefault="00870B97" w:rsidP="00870B97">
      <w:pPr>
        <w:pStyle w:val="S5G-Bodytext"/>
        <w:rPr>
          <w:rFonts w:ascii="Times New Roman" w:hAnsi="Times New Roman"/>
          <w:u w:val="single"/>
        </w:rPr>
      </w:pPr>
      <w:r w:rsidRPr="000A0C62">
        <w:rPr>
          <w:rFonts w:ascii="Times New Roman" w:hAnsi="Times New Roman"/>
          <w:u w:val="single"/>
        </w:rPr>
        <w:t>Definition of Scenario 8:</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Macro cell coverage is not present</w:t>
      </w:r>
    </w:p>
    <w:p w:rsidR="00870B97" w:rsidRPr="000A0C62" w:rsidRDefault="00870B97" w:rsidP="0078120F">
      <w:pPr>
        <w:pStyle w:val="S5G-Bodytext"/>
        <w:numPr>
          <w:ilvl w:val="0"/>
          <w:numId w:val="9"/>
        </w:numPr>
        <w:rPr>
          <w:rFonts w:ascii="Times New Roman" w:hAnsi="Times New Roman"/>
        </w:rPr>
      </w:pPr>
      <w:r w:rsidRPr="000A0C62">
        <w:rPr>
          <w:rFonts w:ascii="Times New Roman" w:hAnsi="Times New Roman"/>
        </w:rPr>
        <w:t>Small cells operate solely on shared carrier(s)</w:t>
      </w:r>
    </w:p>
    <w:p w:rsidR="00870B97" w:rsidRPr="00207D4E" w:rsidRDefault="00870B97" w:rsidP="00870B97">
      <w:pPr>
        <w:pStyle w:val="S5G-Bodytext"/>
        <w:numPr>
          <w:ilvl w:val="0"/>
          <w:numId w:val="9"/>
        </w:numPr>
        <w:rPr>
          <w:rFonts w:ascii="Times New Roman" w:hAnsi="Times New Roman"/>
        </w:rPr>
      </w:pPr>
      <w:r w:rsidRPr="000A0C62">
        <w:rPr>
          <w:rFonts w:ascii="Times New Roman" w:hAnsi="Times New Roman"/>
        </w:rPr>
        <w:t>Backhaul between small cells within the same cluster</w:t>
      </w:r>
    </w:p>
    <w:p w:rsidR="00870B97" w:rsidRPr="000A0C62" w:rsidRDefault="003871BE" w:rsidP="00870B97">
      <w:pPr>
        <w:pStyle w:val="S5G-Bodytext"/>
        <w:jc w:val="center"/>
        <w:rPr>
          <w:rFonts w:ascii="Times New Roman" w:hAnsi="Times New Roman"/>
        </w:rPr>
      </w:pPr>
      <w:r>
        <w:rPr>
          <w:rFonts w:ascii="Times New Roman" w:hAnsi="Times New Roman"/>
          <w:noProof/>
          <w:lang w:eastAsia="en-GB"/>
        </w:rPr>
        <w:pict>
          <v:shape id="Picture 16" o:spid="_x0000_i1050" type="#_x0000_t75" alt="Scenarios_book_of_assumptions_scenario8" style="width:244.1pt;height:46.55pt;visibility:visible;mso-wrap-style:square">
            <v:imagedata r:id="rId41" o:title="Scenarios_book_of_assumptions_scenario8"/>
          </v:shape>
        </w:pict>
      </w:r>
    </w:p>
    <w:p w:rsidR="00693902" w:rsidRPr="000A0C62" w:rsidRDefault="00870B97" w:rsidP="00966A9E">
      <w:pPr>
        <w:pStyle w:val="S5G-Figurecaption"/>
        <w:rPr>
          <w:rFonts w:ascii="Times New Roman" w:hAnsi="Times New Roman" w:cs="Times New Roman"/>
        </w:rPr>
      </w:pPr>
      <w:bookmarkStart w:id="122" w:name="_Toc430267215"/>
      <w:bookmarkStart w:id="123" w:name="_Toc430888715"/>
      <w:bookmarkStart w:id="124" w:name="_Toc431472802"/>
      <w:r w:rsidRPr="000A0C62">
        <w:rPr>
          <w:rFonts w:ascii="Times New Roman" w:hAnsi="Times New Roman" w:cs="Times New Roman"/>
        </w:rPr>
        <w:t xml:space="preserve">Figure </w:t>
      </w:r>
      <w:r w:rsidRPr="000A0C62">
        <w:rPr>
          <w:rFonts w:ascii="Times New Roman" w:hAnsi="Times New Roman" w:cs="Times New Roman"/>
        </w:rPr>
        <w:fldChar w:fldCharType="begin"/>
      </w:r>
      <w:r w:rsidRPr="000A0C62">
        <w:rPr>
          <w:rFonts w:ascii="Times New Roman" w:hAnsi="Times New Roman" w:cs="Times New Roman"/>
        </w:rPr>
        <w:instrText xml:space="preserve"> SEQ Figure \* ARABIC </w:instrText>
      </w:r>
      <w:r w:rsidRPr="000A0C62">
        <w:rPr>
          <w:rFonts w:ascii="Times New Roman" w:hAnsi="Times New Roman" w:cs="Times New Roman"/>
        </w:rPr>
        <w:fldChar w:fldCharType="separate"/>
      </w:r>
      <w:r w:rsidRPr="000A0C62">
        <w:rPr>
          <w:rFonts w:ascii="Times New Roman" w:hAnsi="Times New Roman" w:cs="Times New Roman"/>
          <w:noProof/>
        </w:rPr>
        <w:t>1</w:t>
      </w:r>
      <w:r w:rsidRPr="000A0C62">
        <w:rPr>
          <w:rFonts w:ascii="Times New Roman" w:hAnsi="Times New Roman" w:cs="Times New Roman"/>
          <w:noProof/>
        </w:rPr>
        <w:fldChar w:fldCharType="end"/>
      </w:r>
      <w:r w:rsidR="00FC07E6">
        <w:rPr>
          <w:rFonts w:ascii="Times New Roman" w:hAnsi="Times New Roman" w:cs="Times New Roman"/>
          <w:noProof/>
        </w:rPr>
        <w:t>8</w:t>
      </w:r>
      <w:r w:rsidRPr="000A0C62">
        <w:rPr>
          <w:rFonts w:ascii="Times New Roman" w:hAnsi="Times New Roman" w:cs="Times New Roman"/>
        </w:rPr>
        <w:t xml:space="preserve"> Scenario 8</w:t>
      </w:r>
      <w:bookmarkEnd w:id="122"/>
      <w:bookmarkEnd w:id="123"/>
      <w:bookmarkEnd w:id="124"/>
    </w:p>
    <w:sectPr w:rsidR="00693902" w:rsidRPr="000A0C6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079C" w:rsidRDefault="0086079C" w:rsidP="00E94772">
      <w:r>
        <w:separator/>
      </w:r>
    </w:p>
  </w:endnote>
  <w:endnote w:type="continuationSeparator" w:id="0">
    <w:p w:rsidR="0086079C" w:rsidRDefault="0086079C" w:rsidP="00E947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panose1 w:val="05010101010101010101"/>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PGothic">
    <w:panose1 w:val="020B0600070205080204"/>
    <w:charset w:val="80"/>
    <w:family w:val="swiss"/>
    <w:pitch w:val="variable"/>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079C" w:rsidRDefault="0086079C" w:rsidP="00E94772">
      <w:r>
        <w:separator/>
      </w:r>
    </w:p>
  </w:footnote>
  <w:footnote w:type="continuationSeparator" w:id="0">
    <w:p w:rsidR="0086079C" w:rsidRDefault="0086079C" w:rsidP="00E9477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3E48454"/>
    <w:lvl w:ilvl="0">
      <w:numFmt w:val="bullet"/>
      <w:lvlText w:val="*"/>
      <w:lvlJc w:val="left"/>
    </w:lvl>
  </w:abstractNum>
  <w:abstractNum w:abstractNumId="1">
    <w:nsid w:val="07835900"/>
    <w:multiLevelType w:val="hybridMultilevel"/>
    <w:tmpl w:val="36FA77D2"/>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2">
    <w:nsid w:val="09472990"/>
    <w:multiLevelType w:val="hybridMultilevel"/>
    <w:tmpl w:val="4B4C1BCA"/>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
    <w:nsid w:val="0DD02426"/>
    <w:multiLevelType w:val="hybridMultilevel"/>
    <w:tmpl w:val="FA82EAF6"/>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4">
    <w:nsid w:val="0F304D5A"/>
    <w:multiLevelType w:val="hybridMultilevel"/>
    <w:tmpl w:val="4626A1FC"/>
    <w:lvl w:ilvl="0" w:tplc="98904F28">
      <w:start w:val="1"/>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nsid w:val="125202A3"/>
    <w:multiLevelType w:val="hybridMultilevel"/>
    <w:tmpl w:val="A4528B0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nsid w:val="16794C3E"/>
    <w:multiLevelType w:val="hybridMultilevel"/>
    <w:tmpl w:val="4E1AB1A0"/>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start w:val="1"/>
      <w:numFmt w:val="bullet"/>
      <w:lvlText w:val=""/>
      <w:lvlJc w:val="left"/>
      <w:pPr>
        <w:tabs>
          <w:tab w:val="num" w:pos="2160"/>
        </w:tabs>
        <w:ind w:left="2160" w:hanging="360"/>
      </w:pPr>
      <w:rPr>
        <w:rFonts w:ascii="Wingdings" w:hAnsi="Wingdings" w:hint="default"/>
      </w:rPr>
    </w:lvl>
    <w:lvl w:ilvl="3" w:tplc="08160001">
      <w:start w:val="1"/>
      <w:numFmt w:val="bullet"/>
      <w:lvlText w:val=""/>
      <w:lvlJc w:val="left"/>
      <w:pPr>
        <w:tabs>
          <w:tab w:val="num" w:pos="2880"/>
        </w:tabs>
        <w:ind w:left="2880" w:hanging="360"/>
      </w:pPr>
      <w:rPr>
        <w:rFonts w:ascii="Symbol" w:hAnsi="Symbol" w:hint="default"/>
      </w:rPr>
    </w:lvl>
    <w:lvl w:ilvl="4" w:tplc="08160003">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7">
    <w:nsid w:val="186D405E"/>
    <w:multiLevelType w:val="hybridMultilevel"/>
    <w:tmpl w:val="0908B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Bookshelf Symbol 7" w:hAnsi="Bookshelf Symbol 7"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Bookshelf Symbol 7" w:hAnsi="Bookshelf Symbol 7"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Bookshelf Symbol 7" w:hAnsi="Bookshelf Symbol 7" w:hint="default"/>
      </w:rPr>
    </w:lvl>
  </w:abstractNum>
  <w:abstractNum w:abstractNumId="8">
    <w:nsid w:val="19102330"/>
    <w:multiLevelType w:val="hybridMultilevel"/>
    <w:tmpl w:val="4C1C5F60"/>
    <w:lvl w:ilvl="0" w:tplc="98904F28">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nsid w:val="1A0323D9"/>
    <w:multiLevelType w:val="hybridMultilevel"/>
    <w:tmpl w:val="968CE61E"/>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start w:val="1"/>
      <w:numFmt w:val="bullet"/>
      <w:lvlText w:val=""/>
      <w:lvlJc w:val="left"/>
      <w:pPr>
        <w:tabs>
          <w:tab w:val="num" w:pos="2160"/>
        </w:tabs>
        <w:ind w:left="2160" w:hanging="360"/>
      </w:pPr>
      <w:rPr>
        <w:rFonts w:ascii="Wingdings" w:hAnsi="Wingdings" w:hint="default"/>
      </w:rPr>
    </w:lvl>
    <w:lvl w:ilvl="3" w:tplc="0816000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10">
    <w:nsid w:val="1C406A82"/>
    <w:multiLevelType w:val="multilevel"/>
    <w:tmpl w:val="BD96BBCC"/>
    <w:lvl w:ilvl="0">
      <w:start w:val="1"/>
      <w:numFmt w:val="decimal"/>
      <w:pStyle w:val="S5G-H1-numbered"/>
      <w:lvlText w:val="%1"/>
      <w:lvlJc w:val="left"/>
      <w:pPr>
        <w:tabs>
          <w:tab w:val="num" w:pos="360"/>
        </w:tabs>
        <w:ind w:left="0" w:firstLine="0"/>
      </w:pPr>
      <w:rPr>
        <w:rFonts w:cs="Times New Roman" w:hint="default"/>
        <w:color w:val="0061B0"/>
      </w:rPr>
    </w:lvl>
    <w:lvl w:ilvl="1">
      <w:start w:val="1"/>
      <w:numFmt w:val="decimal"/>
      <w:pStyle w:val="S5G-H2-numbered"/>
      <w:lvlText w:val="%1.%2"/>
      <w:lvlJc w:val="left"/>
      <w:pPr>
        <w:tabs>
          <w:tab w:val="num" w:pos="1004"/>
        </w:tabs>
        <w:ind w:left="284" w:firstLine="0"/>
      </w:pPr>
      <w:rPr>
        <w:rFonts w:cs="Times New Roman" w:hint="default"/>
      </w:rPr>
    </w:lvl>
    <w:lvl w:ilvl="2">
      <w:start w:val="1"/>
      <w:numFmt w:val="decimal"/>
      <w:pStyle w:val="Heading3"/>
      <w:lvlText w:val="%1.%2.%3"/>
      <w:lvlJc w:val="left"/>
      <w:pPr>
        <w:tabs>
          <w:tab w:val="num" w:pos="720"/>
        </w:tabs>
        <w:ind w:left="0" w:firstLine="0"/>
      </w:pPr>
      <w:rPr>
        <w:rFonts w:cs="Times New Roman" w:hint="default"/>
      </w:rPr>
    </w:lvl>
    <w:lvl w:ilvl="3">
      <w:start w:val="1"/>
      <w:numFmt w:val="decimal"/>
      <w:pStyle w:val="Heading4"/>
      <w:lvlText w:val="%1.%2.%3.%4"/>
      <w:lvlJc w:val="left"/>
      <w:pPr>
        <w:tabs>
          <w:tab w:val="num" w:pos="1080"/>
        </w:tabs>
        <w:ind w:left="0" w:firstLine="0"/>
      </w:pPr>
      <w:rPr>
        <w:rFonts w:cs="Times New Roman" w:hint="default"/>
      </w:rPr>
    </w:lvl>
    <w:lvl w:ilvl="4">
      <w:start w:val="1"/>
      <w:numFmt w:val="decimal"/>
      <w:pStyle w:val="Heading5"/>
      <w:lvlText w:val="%1.%2.%3.%4.%5"/>
      <w:lvlJc w:val="left"/>
      <w:pPr>
        <w:tabs>
          <w:tab w:val="num" w:pos="1418"/>
        </w:tabs>
        <w:ind w:left="0" w:firstLine="0"/>
      </w:pPr>
      <w:rPr>
        <w:rFonts w:cs="Times New Roman" w:hint="default"/>
      </w:rPr>
    </w:lvl>
    <w:lvl w:ilvl="5">
      <w:start w:val="1"/>
      <w:numFmt w:val="decimal"/>
      <w:lvlText w:val="%5%1.%2.%3.%4..%6."/>
      <w:lvlJc w:val="left"/>
      <w:pPr>
        <w:tabs>
          <w:tab w:val="num" w:pos="3960"/>
        </w:tabs>
        <w:ind w:left="2160" w:firstLine="0"/>
      </w:pPr>
      <w:rPr>
        <w:rFonts w:cs="Times New Roman" w:hint="default"/>
      </w:rPr>
    </w:lvl>
    <w:lvl w:ilvl="6">
      <w:start w:val="1"/>
      <w:numFmt w:val="decimal"/>
      <w:lvlText w:val="%1.%2.%3.%4.%5.%6.%7."/>
      <w:lvlJc w:val="left"/>
      <w:pPr>
        <w:tabs>
          <w:tab w:val="num" w:pos="11880"/>
        </w:tabs>
        <w:ind w:left="10080" w:firstLine="0"/>
      </w:pPr>
      <w:rPr>
        <w:rFonts w:cs="Times New Roman" w:hint="default"/>
      </w:rPr>
    </w:lvl>
    <w:lvl w:ilvl="7">
      <w:start w:val="1"/>
      <w:numFmt w:val="decimal"/>
      <w:lvlText w:val="%1.%2.%3.%4.%5.%6.%7.%8."/>
      <w:lvlJc w:val="left"/>
      <w:pPr>
        <w:tabs>
          <w:tab w:val="num" w:pos="12600"/>
        </w:tabs>
        <w:ind w:left="10800" w:firstLine="0"/>
      </w:pPr>
      <w:rPr>
        <w:rFonts w:cs="Times New Roman" w:hint="default"/>
      </w:rPr>
    </w:lvl>
    <w:lvl w:ilvl="8">
      <w:start w:val="1"/>
      <w:numFmt w:val="decimal"/>
      <w:lvlText w:val="%1.%2.%3.%4.%5.%6.%7.%8.%9."/>
      <w:lvlJc w:val="left"/>
      <w:pPr>
        <w:tabs>
          <w:tab w:val="num" w:pos="13680"/>
        </w:tabs>
        <w:ind w:left="11520" w:firstLine="0"/>
      </w:pPr>
      <w:rPr>
        <w:rFonts w:cs="Times New Roman" w:hint="default"/>
      </w:rPr>
    </w:lvl>
  </w:abstractNum>
  <w:abstractNum w:abstractNumId="11">
    <w:nsid w:val="1F5E1D28"/>
    <w:multiLevelType w:val="hybridMultilevel"/>
    <w:tmpl w:val="8EB4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Bookshelf Symbol 7" w:hAnsi="Bookshelf Symbol 7"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Bookshelf Symbol 7" w:hAnsi="Bookshelf Symbol 7"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Bookshelf Symbol 7" w:hAnsi="Bookshelf Symbol 7" w:hint="default"/>
      </w:rPr>
    </w:lvl>
  </w:abstractNum>
  <w:abstractNum w:abstractNumId="12">
    <w:nsid w:val="22222694"/>
    <w:multiLevelType w:val="hybridMultilevel"/>
    <w:tmpl w:val="6B82B166"/>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13">
    <w:nsid w:val="22B64755"/>
    <w:multiLevelType w:val="hybridMultilevel"/>
    <w:tmpl w:val="97CC17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8F4655E"/>
    <w:multiLevelType w:val="hybridMultilevel"/>
    <w:tmpl w:val="18D03B8E"/>
    <w:lvl w:ilvl="0" w:tplc="CA4C4E4C">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917087C"/>
    <w:multiLevelType w:val="hybridMultilevel"/>
    <w:tmpl w:val="3C6082C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6">
    <w:nsid w:val="3D884CF8"/>
    <w:multiLevelType w:val="hybridMultilevel"/>
    <w:tmpl w:val="3264A15A"/>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49546AFB"/>
    <w:multiLevelType w:val="hybridMultilevel"/>
    <w:tmpl w:val="C4F812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B7B66AD"/>
    <w:multiLevelType w:val="hybridMultilevel"/>
    <w:tmpl w:val="6C22C4B2"/>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19">
    <w:nsid w:val="517C39A6"/>
    <w:multiLevelType w:val="hybridMultilevel"/>
    <w:tmpl w:val="4626A1FC"/>
    <w:lvl w:ilvl="0" w:tplc="98904F28">
      <w:start w:val="1"/>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nsid w:val="537C092E"/>
    <w:multiLevelType w:val="hybridMultilevel"/>
    <w:tmpl w:val="4B7E8136"/>
    <w:lvl w:ilvl="0" w:tplc="04080011">
      <w:start w:val="1"/>
      <w:numFmt w:val="decimal"/>
      <w:lvlText w:val="%1)"/>
      <w:lvlJc w:val="left"/>
      <w:pPr>
        <w:ind w:left="720" w:hanging="360"/>
      </w:pPr>
      <w:rPr>
        <w:rFonts w:cs="Times New Roman" w:hint="default"/>
      </w:rPr>
    </w:lvl>
    <w:lvl w:ilvl="1" w:tplc="04080019">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21">
    <w:nsid w:val="56134FF4"/>
    <w:multiLevelType w:val="hybridMultilevel"/>
    <w:tmpl w:val="24981C9A"/>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22">
    <w:nsid w:val="5847724B"/>
    <w:multiLevelType w:val="hybridMultilevel"/>
    <w:tmpl w:val="FF7CDBE4"/>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23">
    <w:nsid w:val="58DA5D82"/>
    <w:multiLevelType w:val="hybridMultilevel"/>
    <w:tmpl w:val="0B7E29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62C612B7"/>
    <w:multiLevelType w:val="hybridMultilevel"/>
    <w:tmpl w:val="5FC8EB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A7A2B08"/>
    <w:multiLevelType w:val="multilevel"/>
    <w:tmpl w:val="260E3776"/>
    <w:lvl w:ilvl="0">
      <w:start w:val="1"/>
      <w:numFmt w:val="decimal"/>
      <w:lvlText w:val="%1 - "/>
      <w:lvlJc w:val="left"/>
      <w:pPr>
        <w:tabs>
          <w:tab w:val="num" w:pos="431"/>
        </w:tabs>
        <w:ind w:left="431" w:hanging="431"/>
      </w:pPr>
      <w:rPr>
        <w:rFonts w:cs="Times New Roman" w:hint="default"/>
      </w:rPr>
    </w:lvl>
    <w:lvl w:ilvl="1">
      <w:start w:val="1"/>
      <w:numFmt w:val="decimal"/>
      <w:lvlText w:val="%1.%2 - "/>
      <w:lvlJc w:val="left"/>
      <w:pPr>
        <w:tabs>
          <w:tab w:val="num" w:pos="578"/>
        </w:tabs>
        <w:ind w:left="578" w:hanging="578"/>
      </w:pPr>
      <w:rPr>
        <w:rFonts w:cs="Times New Roman" w:hint="default"/>
      </w:rPr>
    </w:lvl>
    <w:lvl w:ilvl="2">
      <w:start w:val="1"/>
      <w:numFmt w:val="decimal"/>
      <w:lvlText w:val="%1.%2.%3 - "/>
      <w:lvlJc w:val="left"/>
      <w:pPr>
        <w:tabs>
          <w:tab w:val="num" w:pos="720"/>
        </w:tabs>
        <w:ind w:left="720" w:hanging="720"/>
      </w:pPr>
      <w:rPr>
        <w:rFonts w:cs="Times New Roman" w:hint="default"/>
      </w:rPr>
    </w:lvl>
    <w:lvl w:ilvl="3">
      <w:start w:val="1"/>
      <w:numFmt w:val="decimal"/>
      <w:lvlText w:val="%1.%2.%3.%4 - "/>
      <w:lvlJc w:val="left"/>
      <w:pPr>
        <w:tabs>
          <w:tab w:val="num" w:pos="862"/>
        </w:tabs>
        <w:ind w:left="862" w:hanging="862"/>
      </w:pPr>
      <w:rPr>
        <w:rFonts w:cs="Times New Roman" w:hint="default"/>
      </w:rPr>
    </w:lvl>
    <w:lvl w:ilvl="4">
      <w:start w:val="1"/>
      <w:numFmt w:val="decimal"/>
      <w:lvlText w:val="%1.%2.%3.%4.%5 - "/>
      <w:lvlJc w:val="left"/>
      <w:pPr>
        <w:tabs>
          <w:tab w:val="num" w:pos="1009"/>
        </w:tabs>
        <w:ind w:left="1009" w:hanging="1009"/>
      </w:pPr>
      <w:rPr>
        <w:rFonts w:cs="Times New Roman" w:hint="default"/>
      </w:rPr>
    </w:lvl>
    <w:lvl w:ilvl="5">
      <w:start w:val="1"/>
      <w:numFmt w:val="decimal"/>
      <w:lvlText w:val="%1.%2.%3.%4.%5.%6 - "/>
      <w:lvlJc w:val="left"/>
      <w:pPr>
        <w:tabs>
          <w:tab w:val="num" w:pos="1151"/>
        </w:tabs>
        <w:ind w:left="1151" w:hanging="1151"/>
      </w:pPr>
      <w:rPr>
        <w:rFonts w:cs="Times New Roman" w:hint="default"/>
      </w:rPr>
    </w:lvl>
    <w:lvl w:ilvl="6">
      <w:start w:val="1"/>
      <w:numFmt w:val="decimal"/>
      <w:lvlText w:val="%1.%2.%3.%4.%5.%6.%7 - "/>
      <w:lvlJc w:val="left"/>
      <w:pPr>
        <w:tabs>
          <w:tab w:val="num" w:pos="1298"/>
        </w:tabs>
        <w:ind w:left="1298" w:hanging="1298"/>
      </w:pPr>
      <w:rPr>
        <w:rFonts w:cs="Times New Roman" w:hint="default"/>
      </w:rPr>
    </w:lvl>
    <w:lvl w:ilvl="7">
      <w:start w:val="1"/>
      <w:numFmt w:val="decimal"/>
      <w:lvlText w:val="%1.%2.%3.%4.%5.%6.%7.%8 - "/>
      <w:lvlJc w:val="left"/>
      <w:pPr>
        <w:tabs>
          <w:tab w:val="num" w:pos="1440"/>
        </w:tabs>
        <w:ind w:left="1440" w:hanging="1440"/>
      </w:pPr>
      <w:rPr>
        <w:rFonts w:cs="Times New Roman" w:hint="default"/>
      </w:rPr>
    </w:lvl>
    <w:lvl w:ilvl="8">
      <w:start w:val="1"/>
      <w:numFmt w:val="decimal"/>
      <w:lvlText w:val="%1.%2.%3.%4.%5.%6.%7.%8.%9 - "/>
      <w:lvlJc w:val="left"/>
      <w:pPr>
        <w:tabs>
          <w:tab w:val="num" w:pos="1582"/>
        </w:tabs>
        <w:ind w:left="1582" w:hanging="1582"/>
      </w:pPr>
      <w:rPr>
        <w:rFonts w:cs="Times New Roman" w:hint="default"/>
      </w:rPr>
    </w:lvl>
  </w:abstractNum>
  <w:abstractNum w:abstractNumId="26">
    <w:nsid w:val="6B876C27"/>
    <w:multiLevelType w:val="hybridMultilevel"/>
    <w:tmpl w:val="B28659DC"/>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27">
    <w:nsid w:val="6E904BBF"/>
    <w:multiLevelType w:val="hybridMultilevel"/>
    <w:tmpl w:val="6524AEF0"/>
    <w:lvl w:ilvl="0" w:tplc="08160001">
      <w:start w:val="1"/>
      <w:numFmt w:val="bullet"/>
      <w:lvlText w:val=""/>
      <w:lvlJc w:val="left"/>
      <w:pPr>
        <w:tabs>
          <w:tab w:val="num" w:pos="765"/>
        </w:tabs>
        <w:ind w:left="765" w:hanging="360"/>
      </w:pPr>
      <w:rPr>
        <w:rFonts w:ascii="Symbol" w:hAnsi="Symbol" w:hint="default"/>
      </w:rPr>
    </w:lvl>
    <w:lvl w:ilvl="1" w:tplc="08160003">
      <w:start w:val="1"/>
      <w:numFmt w:val="bullet"/>
      <w:lvlText w:val="o"/>
      <w:lvlJc w:val="left"/>
      <w:pPr>
        <w:tabs>
          <w:tab w:val="num" w:pos="1485"/>
        </w:tabs>
        <w:ind w:left="1485" w:hanging="360"/>
      </w:pPr>
      <w:rPr>
        <w:rFonts w:ascii="Courier New" w:hAnsi="Courier New" w:hint="default"/>
      </w:rPr>
    </w:lvl>
    <w:lvl w:ilvl="2" w:tplc="08160005">
      <w:start w:val="1"/>
      <w:numFmt w:val="bullet"/>
      <w:lvlText w:val=""/>
      <w:lvlJc w:val="left"/>
      <w:pPr>
        <w:tabs>
          <w:tab w:val="num" w:pos="2205"/>
        </w:tabs>
        <w:ind w:left="2205" w:hanging="360"/>
      </w:pPr>
      <w:rPr>
        <w:rFonts w:ascii="Wingdings" w:hAnsi="Wingdings" w:hint="default"/>
      </w:rPr>
    </w:lvl>
    <w:lvl w:ilvl="3" w:tplc="08160001" w:tentative="1">
      <w:start w:val="1"/>
      <w:numFmt w:val="bullet"/>
      <w:lvlText w:val=""/>
      <w:lvlJc w:val="left"/>
      <w:pPr>
        <w:tabs>
          <w:tab w:val="num" w:pos="2925"/>
        </w:tabs>
        <w:ind w:left="2925" w:hanging="360"/>
      </w:pPr>
      <w:rPr>
        <w:rFonts w:ascii="Symbol" w:hAnsi="Symbol" w:hint="default"/>
      </w:rPr>
    </w:lvl>
    <w:lvl w:ilvl="4" w:tplc="08160003" w:tentative="1">
      <w:start w:val="1"/>
      <w:numFmt w:val="bullet"/>
      <w:lvlText w:val="o"/>
      <w:lvlJc w:val="left"/>
      <w:pPr>
        <w:tabs>
          <w:tab w:val="num" w:pos="3645"/>
        </w:tabs>
        <w:ind w:left="3645" w:hanging="360"/>
      </w:pPr>
      <w:rPr>
        <w:rFonts w:ascii="Courier New" w:hAnsi="Courier New" w:hint="default"/>
      </w:rPr>
    </w:lvl>
    <w:lvl w:ilvl="5" w:tplc="08160005" w:tentative="1">
      <w:start w:val="1"/>
      <w:numFmt w:val="bullet"/>
      <w:lvlText w:val=""/>
      <w:lvlJc w:val="left"/>
      <w:pPr>
        <w:tabs>
          <w:tab w:val="num" w:pos="4365"/>
        </w:tabs>
        <w:ind w:left="4365" w:hanging="360"/>
      </w:pPr>
      <w:rPr>
        <w:rFonts w:ascii="Wingdings" w:hAnsi="Wingdings" w:hint="default"/>
      </w:rPr>
    </w:lvl>
    <w:lvl w:ilvl="6" w:tplc="08160001" w:tentative="1">
      <w:start w:val="1"/>
      <w:numFmt w:val="bullet"/>
      <w:lvlText w:val=""/>
      <w:lvlJc w:val="left"/>
      <w:pPr>
        <w:tabs>
          <w:tab w:val="num" w:pos="5085"/>
        </w:tabs>
        <w:ind w:left="5085" w:hanging="360"/>
      </w:pPr>
      <w:rPr>
        <w:rFonts w:ascii="Symbol" w:hAnsi="Symbol" w:hint="default"/>
      </w:rPr>
    </w:lvl>
    <w:lvl w:ilvl="7" w:tplc="08160003" w:tentative="1">
      <w:start w:val="1"/>
      <w:numFmt w:val="bullet"/>
      <w:lvlText w:val="o"/>
      <w:lvlJc w:val="left"/>
      <w:pPr>
        <w:tabs>
          <w:tab w:val="num" w:pos="5805"/>
        </w:tabs>
        <w:ind w:left="5805" w:hanging="360"/>
      </w:pPr>
      <w:rPr>
        <w:rFonts w:ascii="Courier New" w:hAnsi="Courier New" w:hint="default"/>
      </w:rPr>
    </w:lvl>
    <w:lvl w:ilvl="8" w:tplc="08160005" w:tentative="1">
      <w:start w:val="1"/>
      <w:numFmt w:val="bullet"/>
      <w:lvlText w:val=""/>
      <w:lvlJc w:val="left"/>
      <w:pPr>
        <w:tabs>
          <w:tab w:val="num" w:pos="6525"/>
        </w:tabs>
        <w:ind w:left="6525" w:hanging="360"/>
      </w:pPr>
      <w:rPr>
        <w:rFonts w:ascii="Wingdings" w:hAnsi="Wingdings" w:hint="default"/>
      </w:rPr>
    </w:lvl>
  </w:abstractNum>
  <w:abstractNum w:abstractNumId="28">
    <w:nsid w:val="6EA9232B"/>
    <w:multiLevelType w:val="hybridMultilevel"/>
    <w:tmpl w:val="DF80B05C"/>
    <w:lvl w:ilvl="0" w:tplc="56B27E98">
      <w:start w:val="1"/>
      <w:numFmt w:val="bullet"/>
      <w:lvlText w:val="•"/>
      <w:lvlJc w:val="left"/>
      <w:pPr>
        <w:tabs>
          <w:tab w:val="num" w:pos="720"/>
        </w:tabs>
        <w:ind w:left="720" w:hanging="360"/>
      </w:pPr>
      <w:rPr>
        <w:rFonts w:ascii="Arial" w:hAnsi="Arial" w:hint="default"/>
      </w:rPr>
    </w:lvl>
    <w:lvl w:ilvl="1" w:tplc="10A6FCFE">
      <w:start w:val="3783"/>
      <w:numFmt w:val="bullet"/>
      <w:lvlText w:val="–"/>
      <w:lvlJc w:val="left"/>
      <w:pPr>
        <w:tabs>
          <w:tab w:val="num" w:pos="1440"/>
        </w:tabs>
        <w:ind w:left="1440" w:hanging="360"/>
      </w:pPr>
      <w:rPr>
        <w:rFonts w:ascii="Arial" w:hAnsi="Arial" w:hint="default"/>
      </w:rPr>
    </w:lvl>
    <w:lvl w:ilvl="2" w:tplc="683403AC">
      <w:start w:val="3783"/>
      <w:numFmt w:val="bullet"/>
      <w:lvlText w:val="•"/>
      <w:lvlJc w:val="left"/>
      <w:pPr>
        <w:tabs>
          <w:tab w:val="num" w:pos="2160"/>
        </w:tabs>
        <w:ind w:left="2160" w:hanging="360"/>
      </w:pPr>
      <w:rPr>
        <w:rFonts w:ascii="Arial" w:hAnsi="Arial" w:hint="default"/>
      </w:rPr>
    </w:lvl>
    <w:lvl w:ilvl="3" w:tplc="45D434EA" w:tentative="1">
      <w:start w:val="1"/>
      <w:numFmt w:val="bullet"/>
      <w:lvlText w:val="•"/>
      <w:lvlJc w:val="left"/>
      <w:pPr>
        <w:tabs>
          <w:tab w:val="num" w:pos="2880"/>
        </w:tabs>
        <w:ind w:left="2880" w:hanging="360"/>
      </w:pPr>
      <w:rPr>
        <w:rFonts w:ascii="Arial" w:hAnsi="Arial" w:hint="default"/>
      </w:rPr>
    </w:lvl>
    <w:lvl w:ilvl="4" w:tplc="4D3089DA" w:tentative="1">
      <w:start w:val="1"/>
      <w:numFmt w:val="bullet"/>
      <w:lvlText w:val="•"/>
      <w:lvlJc w:val="left"/>
      <w:pPr>
        <w:tabs>
          <w:tab w:val="num" w:pos="3600"/>
        </w:tabs>
        <w:ind w:left="3600" w:hanging="360"/>
      </w:pPr>
      <w:rPr>
        <w:rFonts w:ascii="Arial" w:hAnsi="Arial" w:hint="default"/>
      </w:rPr>
    </w:lvl>
    <w:lvl w:ilvl="5" w:tplc="EAB6FBB0" w:tentative="1">
      <w:start w:val="1"/>
      <w:numFmt w:val="bullet"/>
      <w:lvlText w:val="•"/>
      <w:lvlJc w:val="left"/>
      <w:pPr>
        <w:tabs>
          <w:tab w:val="num" w:pos="4320"/>
        </w:tabs>
        <w:ind w:left="4320" w:hanging="360"/>
      </w:pPr>
      <w:rPr>
        <w:rFonts w:ascii="Arial" w:hAnsi="Arial" w:hint="default"/>
      </w:rPr>
    </w:lvl>
    <w:lvl w:ilvl="6" w:tplc="11B49834" w:tentative="1">
      <w:start w:val="1"/>
      <w:numFmt w:val="bullet"/>
      <w:lvlText w:val="•"/>
      <w:lvlJc w:val="left"/>
      <w:pPr>
        <w:tabs>
          <w:tab w:val="num" w:pos="5040"/>
        </w:tabs>
        <w:ind w:left="5040" w:hanging="360"/>
      </w:pPr>
      <w:rPr>
        <w:rFonts w:ascii="Arial" w:hAnsi="Arial" w:hint="default"/>
      </w:rPr>
    </w:lvl>
    <w:lvl w:ilvl="7" w:tplc="B20867FE" w:tentative="1">
      <w:start w:val="1"/>
      <w:numFmt w:val="bullet"/>
      <w:lvlText w:val="•"/>
      <w:lvlJc w:val="left"/>
      <w:pPr>
        <w:tabs>
          <w:tab w:val="num" w:pos="5760"/>
        </w:tabs>
        <w:ind w:left="5760" w:hanging="360"/>
      </w:pPr>
      <w:rPr>
        <w:rFonts w:ascii="Arial" w:hAnsi="Arial" w:hint="default"/>
      </w:rPr>
    </w:lvl>
    <w:lvl w:ilvl="8" w:tplc="D63E9756" w:tentative="1">
      <w:start w:val="1"/>
      <w:numFmt w:val="bullet"/>
      <w:lvlText w:val="•"/>
      <w:lvlJc w:val="left"/>
      <w:pPr>
        <w:tabs>
          <w:tab w:val="num" w:pos="6480"/>
        </w:tabs>
        <w:ind w:left="6480" w:hanging="360"/>
      </w:pPr>
      <w:rPr>
        <w:rFonts w:ascii="Arial" w:hAnsi="Arial" w:hint="default"/>
      </w:rPr>
    </w:lvl>
  </w:abstractNum>
  <w:abstractNum w:abstractNumId="29">
    <w:nsid w:val="6FEF015E"/>
    <w:multiLevelType w:val="hybridMultilevel"/>
    <w:tmpl w:val="E54C31D8"/>
    <w:lvl w:ilvl="0" w:tplc="08160001">
      <w:start w:val="1"/>
      <w:numFmt w:val="bullet"/>
      <w:lvlText w:val=""/>
      <w:lvlJc w:val="left"/>
      <w:pPr>
        <w:tabs>
          <w:tab w:val="num" w:pos="720"/>
        </w:tabs>
        <w:ind w:left="720" w:hanging="360"/>
      </w:pPr>
      <w:rPr>
        <w:rFonts w:ascii="Symbol" w:hAnsi="Symbol" w:hint="default"/>
      </w:rPr>
    </w:lvl>
    <w:lvl w:ilvl="1" w:tplc="AC26DC70">
      <w:start w:val="3"/>
      <w:numFmt w:val="bullet"/>
      <w:lvlText w:val="-"/>
      <w:lvlJc w:val="left"/>
      <w:pPr>
        <w:tabs>
          <w:tab w:val="num" w:pos="1800"/>
        </w:tabs>
        <w:ind w:left="1800" w:hanging="720"/>
      </w:pPr>
      <w:rPr>
        <w:rFonts w:ascii="Calibri" w:eastAsia="Times New Roman" w:hAnsi="Calibri"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0">
    <w:nsid w:val="76667B18"/>
    <w:multiLevelType w:val="hybridMultilevel"/>
    <w:tmpl w:val="369C669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7A445DAA"/>
    <w:multiLevelType w:val="multilevel"/>
    <w:tmpl w:val="745A2A1E"/>
    <w:lvl w:ilvl="0">
      <w:start w:val="1"/>
      <w:numFmt w:val="decimal"/>
      <w:lvlText w:val="%1"/>
      <w:lvlJc w:val="left"/>
      <w:pPr>
        <w:tabs>
          <w:tab w:val="num" w:pos="360"/>
        </w:tabs>
      </w:pPr>
      <w:rPr>
        <w:rFonts w:cs="Times New Roman" w:hint="default"/>
        <w:color w:val="0061B0"/>
      </w:rPr>
    </w:lvl>
    <w:lvl w:ilvl="1">
      <w:start w:val="1"/>
      <w:numFmt w:val="decimal"/>
      <w:pStyle w:val="Heading2"/>
      <w:lvlText w:val="%1.%2"/>
      <w:lvlJc w:val="left"/>
      <w:pPr>
        <w:tabs>
          <w:tab w:val="num" w:pos="1004"/>
        </w:tabs>
        <w:ind w:left="284"/>
      </w:pPr>
      <w:rPr>
        <w:rFonts w:cs="Times New Roman" w:hint="default"/>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1080"/>
        </w:tabs>
      </w:pPr>
      <w:rPr>
        <w:rFonts w:cs="Times New Roman" w:hint="default"/>
      </w:rPr>
    </w:lvl>
    <w:lvl w:ilvl="4">
      <w:start w:val="1"/>
      <w:numFmt w:val="decimal"/>
      <w:lvlText w:val="%1.%2.%3.%4.%5"/>
      <w:lvlJc w:val="left"/>
      <w:pPr>
        <w:tabs>
          <w:tab w:val="num" w:pos="1418"/>
        </w:tabs>
      </w:pPr>
      <w:rPr>
        <w:rFonts w:cs="Times New Roman" w:hint="default"/>
      </w:rPr>
    </w:lvl>
    <w:lvl w:ilvl="5">
      <w:start w:val="1"/>
      <w:numFmt w:val="decimal"/>
      <w:lvlText w:val="%5%1.%2.%3.%4..%6."/>
      <w:lvlJc w:val="left"/>
      <w:pPr>
        <w:tabs>
          <w:tab w:val="num" w:pos="3960"/>
        </w:tabs>
        <w:ind w:left="2160"/>
      </w:pPr>
      <w:rPr>
        <w:rFonts w:cs="Times New Roman" w:hint="default"/>
      </w:rPr>
    </w:lvl>
    <w:lvl w:ilvl="6">
      <w:start w:val="1"/>
      <w:numFmt w:val="decimal"/>
      <w:lvlText w:val="%1.%2.%3.%4.%5.%6.%7."/>
      <w:lvlJc w:val="left"/>
      <w:pPr>
        <w:tabs>
          <w:tab w:val="num" w:pos="11880"/>
        </w:tabs>
        <w:ind w:left="10080"/>
      </w:pPr>
      <w:rPr>
        <w:rFonts w:cs="Times New Roman" w:hint="default"/>
      </w:rPr>
    </w:lvl>
    <w:lvl w:ilvl="7">
      <w:start w:val="1"/>
      <w:numFmt w:val="decimal"/>
      <w:lvlText w:val="%1.%2.%3.%4.%5.%6.%7.%8."/>
      <w:lvlJc w:val="left"/>
      <w:pPr>
        <w:tabs>
          <w:tab w:val="num" w:pos="12600"/>
        </w:tabs>
        <w:ind w:left="10800"/>
      </w:pPr>
      <w:rPr>
        <w:rFonts w:cs="Times New Roman" w:hint="default"/>
      </w:rPr>
    </w:lvl>
    <w:lvl w:ilvl="8">
      <w:start w:val="1"/>
      <w:numFmt w:val="decimal"/>
      <w:lvlText w:val="%1.%2.%3.%4.%5.%6.%7.%8.%9."/>
      <w:lvlJc w:val="left"/>
      <w:pPr>
        <w:tabs>
          <w:tab w:val="num" w:pos="13680"/>
        </w:tabs>
        <w:ind w:left="11520"/>
      </w:pPr>
      <w:rPr>
        <w:rFonts w:cs="Times New Roman" w:hint="default"/>
      </w:rPr>
    </w:lvl>
  </w:abstractNum>
  <w:abstractNum w:abstractNumId="32">
    <w:nsid w:val="7DE8113D"/>
    <w:multiLevelType w:val="hybridMultilevel"/>
    <w:tmpl w:val="B2A619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E6D60A2"/>
    <w:multiLevelType w:val="hybridMultilevel"/>
    <w:tmpl w:val="079A1092"/>
    <w:lvl w:ilvl="0" w:tplc="0816000F">
      <w:start w:val="1"/>
      <w:numFmt w:val="decimal"/>
      <w:lvlText w:val="%1."/>
      <w:lvlJc w:val="left"/>
      <w:pPr>
        <w:tabs>
          <w:tab w:val="num" w:pos="720"/>
        </w:tabs>
        <w:ind w:left="720" w:hanging="360"/>
      </w:pPr>
      <w:rPr>
        <w:rFonts w:cs="Times New Roman"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4">
    <w:nsid w:val="7F4719A5"/>
    <w:multiLevelType w:val="hybridMultilevel"/>
    <w:tmpl w:val="4AFACE0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5">
    <w:nsid w:val="7F5B2522"/>
    <w:multiLevelType w:val="hybridMultilevel"/>
    <w:tmpl w:val="A0A8B554"/>
    <w:lvl w:ilvl="0" w:tplc="08160001">
      <w:start w:val="1"/>
      <w:numFmt w:val="bullet"/>
      <w:lvlText w:val=""/>
      <w:lvlJc w:val="left"/>
      <w:pPr>
        <w:tabs>
          <w:tab w:val="num" w:pos="720"/>
        </w:tabs>
        <w:ind w:left="720" w:hanging="360"/>
      </w:pPr>
      <w:rPr>
        <w:rFonts w:ascii="Symbol" w:hAnsi="Symbol" w:hint="default"/>
      </w:rPr>
    </w:lvl>
    <w:lvl w:ilvl="1" w:tplc="08160003">
      <w:start w:val="1"/>
      <w:numFmt w:val="bullet"/>
      <w:lvlText w:val="o"/>
      <w:lvlJc w:val="left"/>
      <w:pPr>
        <w:tabs>
          <w:tab w:val="num" w:pos="1440"/>
        </w:tabs>
        <w:ind w:left="1440" w:hanging="360"/>
      </w:pPr>
      <w:rPr>
        <w:rFonts w:ascii="Courier New" w:hAnsi="Courier New" w:hint="default"/>
      </w:rPr>
    </w:lvl>
    <w:lvl w:ilvl="2" w:tplc="08160005">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36">
    <w:nsid w:val="7F61731D"/>
    <w:multiLevelType w:val="hybridMultilevel"/>
    <w:tmpl w:val="D35ADA8A"/>
    <w:lvl w:ilvl="0" w:tplc="08160001">
      <w:start w:val="1"/>
      <w:numFmt w:val="bullet"/>
      <w:lvlText w:val=""/>
      <w:lvlJc w:val="left"/>
      <w:pPr>
        <w:tabs>
          <w:tab w:val="num" w:pos="720"/>
        </w:tabs>
        <w:ind w:left="720" w:hanging="360"/>
      </w:pPr>
      <w:rPr>
        <w:rFonts w:ascii="Symbol" w:hAnsi="Symbol" w:hint="default"/>
      </w:rPr>
    </w:lvl>
    <w:lvl w:ilvl="1" w:tplc="08160003" w:tentative="1">
      <w:start w:val="1"/>
      <w:numFmt w:val="bullet"/>
      <w:lvlText w:val="o"/>
      <w:lvlJc w:val="left"/>
      <w:pPr>
        <w:tabs>
          <w:tab w:val="num" w:pos="1440"/>
        </w:tabs>
        <w:ind w:left="1440" w:hanging="360"/>
      </w:pPr>
      <w:rPr>
        <w:rFonts w:ascii="Courier New" w:hAnsi="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6"/>
  </w:num>
  <w:num w:numId="3">
    <w:abstractNumId w:val="13"/>
  </w:num>
  <w:num w:numId="4">
    <w:abstractNumId w:val="23"/>
  </w:num>
  <w:num w:numId="5">
    <w:abstractNumId w:val="17"/>
  </w:num>
  <w:num w:numId="6">
    <w:abstractNumId w:val="32"/>
  </w:num>
  <w:num w:numId="7">
    <w:abstractNumId w:val="11"/>
  </w:num>
  <w:num w:numId="8">
    <w:abstractNumId w:val="7"/>
  </w:num>
  <w:num w:numId="9">
    <w:abstractNumId w:val="28"/>
  </w:num>
  <w:num w:numId="10">
    <w:abstractNumId w:val="14"/>
  </w:num>
  <w:num w:numId="11">
    <w:abstractNumId w:val="25"/>
  </w:num>
  <w:num w:numId="12">
    <w:abstractNumId w:val="9"/>
  </w:num>
  <w:num w:numId="13">
    <w:abstractNumId w:val="6"/>
  </w:num>
  <w:num w:numId="14">
    <w:abstractNumId w:val="27"/>
  </w:num>
  <w:num w:numId="15">
    <w:abstractNumId w:val="22"/>
  </w:num>
  <w:num w:numId="16">
    <w:abstractNumId w:val="1"/>
  </w:num>
  <w:num w:numId="17">
    <w:abstractNumId w:val="18"/>
  </w:num>
  <w:num w:numId="18">
    <w:abstractNumId w:val="3"/>
  </w:num>
  <w:num w:numId="19">
    <w:abstractNumId w:val="24"/>
  </w:num>
  <w:num w:numId="20">
    <w:abstractNumId w:val="30"/>
  </w:num>
  <w:num w:numId="21">
    <w:abstractNumId w:val="20"/>
  </w:num>
  <w:num w:numId="22">
    <w:abstractNumId w:val="36"/>
  </w:num>
  <w:num w:numId="23">
    <w:abstractNumId w:val="35"/>
  </w:num>
  <w:num w:numId="24">
    <w:abstractNumId w:val="29"/>
  </w:num>
  <w:num w:numId="25">
    <w:abstractNumId w:val="21"/>
  </w:num>
  <w:num w:numId="26">
    <w:abstractNumId w:val="2"/>
  </w:num>
  <w:num w:numId="27">
    <w:abstractNumId w:val="33"/>
  </w:num>
  <w:num w:numId="28">
    <w:abstractNumId w:val="26"/>
  </w:num>
  <w:num w:numId="29">
    <w:abstractNumId w:val="0"/>
    <w:lvlOverride w:ilvl="0">
      <w:lvl w:ilvl="0">
        <w:numFmt w:val="bullet"/>
        <w:lvlText w:val=""/>
        <w:legacy w:legacy="1" w:legacySpace="0" w:legacyIndent="0"/>
        <w:lvlJc w:val="left"/>
        <w:rPr>
          <w:rFonts w:ascii="Wingdings" w:hAnsi="Wingdings" w:hint="default"/>
          <w:color w:val="FF6600"/>
          <w:sz w:val="20"/>
        </w:rPr>
      </w:lvl>
    </w:lvlOverride>
  </w:num>
  <w:num w:numId="30">
    <w:abstractNumId w:val="0"/>
    <w:lvlOverride w:ilvl="0">
      <w:lvl w:ilvl="0">
        <w:numFmt w:val="bullet"/>
        <w:lvlText w:val=""/>
        <w:legacy w:legacy="1" w:legacySpace="0" w:legacyIndent="0"/>
        <w:lvlJc w:val="left"/>
        <w:rPr>
          <w:rFonts w:ascii="Wingdings" w:hAnsi="Wingdings" w:hint="default"/>
          <w:color w:val="00FF00"/>
          <w:sz w:val="18"/>
        </w:rPr>
      </w:lvl>
    </w:lvlOverride>
  </w:num>
  <w:num w:numId="31">
    <w:abstractNumId w:val="12"/>
  </w:num>
  <w:num w:numId="32">
    <w:abstractNumId w:val="10"/>
  </w:num>
  <w:num w:numId="33">
    <w:abstractNumId w:val="8"/>
  </w:num>
  <w:num w:numId="34">
    <w:abstractNumId w:val="5"/>
  </w:num>
  <w:num w:numId="35">
    <w:abstractNumId w:val="15"/>
  </w:num>
  <w:num w:numId="36">
    <w:abstractNumId w:val="34"/>
  </w:num>
  <w:num w:numId="37">
    <w:abstractNumId w:val="19"/>
  </w:num>
  <w:num w:numId="38">
    <w:abstractNumId w:val="10"/>
  </w:num>
  <w:num w:numId="39">
    <w:abstractNumId w:val="4"/>
  </w:num>
  <w:numIdMacAtCleanup w:val="3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nio">
    <w15:presenceInfo w15:providerId="None" w15:userId="Antoni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45CBF"/>
    <w:rsid w:val="000040D1"/>
    <w:rsid w:val="000051FA"/>
    <w:rsid w:val="00012CAF"/>
    <w:rsid w:val="00016B19"/>
    <w:rsid w:val="000178B9"/>
    <w:rsid w:val="0002503B"/>
    <w:rsid w:val="00026C30"/>
    <w:rsid w:val="00027666"/>
    <w:rsid w:val="00033242"/>
    <w:rsid w:val="00044844"/>
    <w:rsid w:val="00050B3B"/>
    <w:rsid w:val="00050B78"/>
    <w:rsid w:val="0005162F"/>
    <w:rsid w:val="00052162"/>
    <w:rsid w:val="0005547C"/>
    <w:rsid w:val="00057570"/>
    <w:rsid w:val="0006096B"/>
    <w:rsid w:val="00076C0B"/>
    <w:rsid w:val="000803CD"/>
    <w:rsid w:val="000808C9"/>
    <w:rsid w:val="00081FDE"/>
    <w:rsid w:val="0008579E"/>
    <w:rsid w:val="0008734C"/>
    <w:rsid w:val="000917C1"/>
    <w:rsid w:val="00097B86"/>
    <w:rsid w:val="000A0C62"/>
    <w:rsid w:val="000A585C"/>
    <w:rsid w:val="000B1A72"/>
    <w:rsid w:val="000B1F26"/>
    <w:rsid w:val="000B52F5"/>
    <w:rsid w:val="000B5AFD"/>
    <w:rsid w:val="000B7E0D"/>
    <w:rsid w:val="000C014F"/>
    <w:rsid w:val="000C4E37"/>
    <w:rsid w:val="000C5044"/>
    <w:rsid w:val="000D01B2"/>
    <w:rsid w:val="000D382E"/>
    <w:rsid w:val="000D60A4"/>
    <w:rsid w:val="000D71CB"/>
    <w:rsid w:val="000D79FE"/>
    <w:rsid w:val="000E260D"/>
    <w:rsid w:val="000E65F3"/>
    <w:rsid w:val="000E7CF5"/>
    <w:rsid w:val="000F296C"/>
    <w:rsid w:val="000F5B38"/>
    <w:rsid w:val="0010172A"/>
    <w:rsid w:val="00104151"/>
    <w:rsid w:val="00112487"/>
    <w:rsid w:val="001124BF"/>
    <w:rsid w:val="00112547"/>
    <w:rsid w:val="00112828"/>
    <w:rsid w:val="00116B42"/>
    <w:rsid w:val="00125869"/>
    <w:rsid w:val="00136428"/>
    <w:rsid w:val="00142FCD"/>
    <w:rsid w:val="00143266"/>
    <w:rsid w:val="00145C9C"/>
    <w:rsid w:val="00153900"/>
    <w:rsid w:val="00153F82"/>
    <w:rsid w:val="00154695"/>
    <w:rsid w:val="00156032"/>
    <w:rsid w:val="00165AC1"/>
    <w:rsid w:val="00165F4A"/>
    <w:rsid w:val="00172919"/>
    <w:rsid w:val="00183621"/>
    <w:rsid w:val="00185CBC"/>
    <w:rsid w:val="0019162B"/>
    <w:rsid w:val="00191741"/>
    <w:rsid w:val="00194C66"/>
    <w:rsid w:val="001953D1"/>
    <w:rsid w:val="001A5EEE"/>
    <w:rsid w:val="001B0982"/>
    <w:rsid w:val="001B461C"/>
    <w:rsid w:val="001C04FF"/>
    <w:rsid w:val="001C0A61"/>
    <w:rsid w:val="001C463F"/>
    <w:rsid w:val="001C56DD"/>
    <w:rsid w:val="001C6726"/>
    <w:rsid w:val="001D362D"/>
    <w:rsid w:val="001D51FF"/>
    <w:rsid w:val="001D634E"/>
    <w:rsid w:val="001D6833"/>
    <w:rsid w:val="001F3226"/>
    <w:rsid w:val="001F3AA0"/>
    <w:rsid w:val="001F665F"/>
    <w:rsid w:val="001F7F37"/>
    <w:rsid w:val="002043D3"/>
    <w:rsid w:val="00207D4E"/>
    <w:rsid w:val="00211D42"/>
    <w:rsid w:val="00211F5D"/>
    <w:rsid w:val="00216010"/>
    <w:rsid w:val="002207CC"/>
    <w:rsid w:val="0022104A"/>
    <w:rsid w:val="0022585F"/>
    <w:rsid w:val="00226272"/>
    <w:rsid w:val="00230205"/>
    <w:rsid w:val="002315D4"/>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781B"/>
    <w:rsid w:val="002A6978"/>
    <w:rsid w:val="002A6A22"/>
    <w:rsid w:val="002B30DC"/>
    <w:rsid w:val="002B66B5"/>
    <w:rsid w:val="002C3678"/>
    <w:rsid w:val="002D4BD1"/>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549BD"/>
    <w:rsid w:val="00354CCC"/>
    <w:rsid w:val="003562A8"/>
    <w:rsid w:val="00356467"/>
    <w:rsid w:val="00361FE3"/>
    <w:rsid w:val="003705CD"/>
    <w:rsid w:val="00370884"/>
    <w:rsid w:val="003726E5"/>
    <w:rsid w:val="003758D1"/>
    <w:rsid w:val="003812EE"/>
    <w:rsid w:val="003854B9"/>
    <w:rsid w:val="00385CAA"/>
    <w:rsid w:val="00386194"/>
    <w:rsid w:val="00386962"/>
    <w:rsid w:val="00386AFC"/>
    <w:rsid w:val="003871BE"/>
    <w:rsid w:val="00387C21"/>
    <w:rsid w:val="003948C7"/>
    <w:rsid w:val="00395AE1"/>
    <w:rsid w:val="0039683F"/>
    <w:rsid w:val="00397552"/>
    <w:rsid w:val="003A6BE6"/>
    <w:rsid w:val="003B3781"/>
    <w:rsid w:val="003B609D"/>
    <w:rsid w:val="003B612F"/>
    <w:rsid w:val="003C14C7"/>
    <w:rsid w:val="003C7410"/>
    <w:rsid w:val="003D1837"/>
    <w:rsid w:val="003D3A1A"/>
    <w:rsid w:val="003D5713"/>
    <w:rsid w:val="003D73FB"/>
    <w:rsid w:val="003D7981"/>
    <w:rsid w:val="003E468C"/>
    <w:rsid w:val="003E57FE"/>
    <w:rsid w:val="003F1BFE"/>
    <w:rsid w:val="003F3A72"/>
    <w:rsid w:val="004133D4"/>
    <w:rsid w:val="004172A3"/>
    <w:rsid w:val="0041754D"/>
    <w:rsid w:val="00417A12"/>
    <w:rsid w:val="00423170"/>
    <w:rsid w:val="004331B3"/>
    <w:rsid w:val="00433754"/>
    <w:rsid w:val="00434D9A"/>
    <w:rsid w:val="0044190E"/>
    <w:rsid w:val="004532B3"/>
    <w:rsid w:val="0045332A"/>
    <w:rsid w:val="004563B3"/>
    <w:rsid w:val="004617B2"/>
    <w:rsid w:val="00464F4B"/>
    <w:rsid w:val="004704BE"/>
    <w:rsid w:val="00470A49"/>
    <w:rsid w:val="00483CE8"/>
    <w:rsid w:val="00484287"/>
    <w:rsid w:val="00484761"/>
    <w:rsid w:val="004931B8"/>
    <w:rsid w:val="004962D7"/>
    <w:rsid w:val="00496906"/>
    <w:rsid w:val="00496F7D"/>
    <w:rsid w:val="00497F70"/>
    <w:rsid w:val="004A0796"/>
    <w:rsid w:val="004B044F"/>
    <w:rsid w:val="004B3555"/>
    <w:rsid w:val="004B7C0F"/>
    <w:rsid w:val="004C1132"/>
    <w:rsid w:val="004C20AA"/>
    <w:rsid w:val="004C214E"/>
    <w:rsid w:val="004C382E"/>
    <w:rsid w:val="004C4D02"/>
    <w:rsid w:val="004D7B0B"/>
    <w:rsid w:val="004E3252"/>
    <w:rsid w:val="004F2D18"/>
    <w:rsid w:val="004F52BB"/>
    <w:rsid w:val="004F64FE"/>
    <w:rsid w:val="0052645D"/>
    <w:rsid w:val="00530D99"/>
    <w:rsid w:val="00530E7F"/>
    <w:rsid w:val="00541787"/>
    <w:rsid w:val="00541925"/>
    <w:rsid w:val="00551668"/>
    <w:rsid w:val="00553BBE"/>
    <w:rsid w:val="00556BEB"/>
    <w:rsid w:val="005651D4"/>
    <w:rsid w:val="005655CD"/>
    <w:rsid w:val="00566285"/>
    <w:rsid w:val="005677FF"/>
    <w:rsid w:val="00570264"/>
    <w:rsid w:val="00576A36"/>
    <w:rsid w:val="00580A53"/>
    <w:rsid w:val="005837A4"/>
    <w:rsid w:val="00584AE9"/>
    <w:rsid w:val="00587A72"/>
    <w:rsid w:val="0059005C"/>
    <w:rsid w:val="005910C8"/>
    <w:rsid w:val="00593834"/>
    <w:rsid w:val="00596140"/>
    <w:rsid w:val="00596817"/>
    <w:rsid w:val="00597E77"/>
    <w:rsid w:val="005A2D78"/>
    <w:rsid w:val="005A4248"/>
    <w:rsid w:val="005B3F0D"/>
    <w:rsid w:val="005B5400"/>
    <w:rsid w:val="005B57CA"/>
    <w:rsid w:val="005C1703"/>
    <w:rsid w:val="005C2065"/>
    <w:rsid w:val="005D04DD"/>
    <w:rsid w:val="005D48DD"/>
    <w:rsid w:val="005D5E5A"/>
    <w:rsid w:val="005E0894"/>
    <w:rsid w:val="005E2110"/>
    <w:rsid w:val="005E2A72"/>
    <w:rsid w:val="005E440B"/>
    <w:rsid w:val="005F29C0"/>
    <w:rsid w:val="005F6668"/>
    <w:rsid w:val="00600DF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656C"/>
    <w:rsid w:val="00682F94"/>
    <w:rsid w:val="006874AA"/>
    <w:rsid w:val="00690D88"/>
    <w:rsid w:val="00693902"/>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052A7"/>
    <w:rsid w:val="007163B4"/>
    <w:rsid w:val="0072646C"/>
    <w:rsid w:val="00726D99"/>
    <w:rsid w:val="00726ECA"/>
    <w:rsid w:val="0072759E"/>
    <w:rsid w:val="00731BF1"/>
    <w:rsid w:val="00731C25"/>
    <w:rsid w:val="0073418D"/>
    <w:rsid w:val="007341DE"/>
    <w:rsid w:val="00735364"/>
    <w:rsid w:val="0073649E"/>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120F"/>
    <w:rsid w:val="00786388"/>
    <w:rsid w:val="00791772"/>
    <w:rsid w:val="0079348E"/>
    <w:rsid w:val="007961BA"/>
    <w:rsid w:val="007A440E"/>
    <w:rsid w:val="007B56A9"/>
    <w:rsid w:val="007C76E6"/>
    <w:rsid w:val="007D298D"/>
    <w:rsid w:val="007E5F35"/>
    <w:rsid w:val="007E6841"/>
    <w:rsid w:val="007F2534"/>
    <w:rsid w:val="007F7861"/>
    <w:rsid w:val="008021AD"/>
    <w:rsid w:val="00803A96"/>
    <w:rsid w:val="00803DF2"/>
    <w:rsid w:val="008073E0"/>
    <w:rsid w:val="00812DA0"/>
    <w:rsid w:val="008249B1"/>
    <w:rsid w:val="0082705F"/>
    <w:rsid w:val="008319D1"/>
    <w:rsid w:val="00831BBD"/>
    <w:rsid w:val="00834E2C"/>
    <w:rsid w:val="008351D0"/>
    <w:rsid w:val="0083590A"/>
    <w:rsid w:val="0084263A"/>
    <w:rsid w:val="00847504"/>
    <w:rsid w:val="00850F25"/>
    <w:rsid w:val="00853578"/>
    <w:rsid w:val="0085412C"/>
    <w:rsid w:val="0086079C"/>
    <w:rsid w:val="00870B97"/>
    <w:rsid w:val="00873C4A"/>
    <w:rsid w:val="0087567E"/>
    <w:rsid w:val="00877C18"/>
    <w:rsid w:val="008800BB"/>
    <w:rsid w:val="0088493E"/>
    <w:rsid w:val="00890A6C"/>
    <w:rsid w:val="0089183A"/>
    <w:rsid w:val="008A3128"/>
    <w:rsid w:val="008A64B8"/>
    <w:rsid w:val="008B0126"/>
    <w:rsid w:val="008B04AF"/>
    <w:rsid w:val="008B1A9F"/>
    <w:rsid w:val="008B33C1"/>
    <w:rsid w:val="008B75BF"/>
    <w:rsid w:val="008C35A9"/>
    <w:rsid w:val="008C3910"/>
    <w:rsid w:val="008C41C3"/>
    <w:rsid w:val="008C4C1F"/>
    <w:rsid w:val="008C5119"/>
    <w:rsid w:val="008C541C"/>
    <w:rsid w:val="008C5F8F"/>
    <w:rsid w:val="008D2F6B"/>
    <w:rsid w:val="008D37FF"/>
    <w:rsid w:val="008D4A50"/>
    <w:rsid w:val="008D65DA"/>
    <w:rsid w:val="008D6C64"/>
    <w:rsid w:val="008D701F"/>
    <w:rsid w:val="008E16EC"/>
    <w:rsid w:val="008E19AC"/>
    <w:rsid w:val="008E6E55"/>
    <w:rsid w:val="008F2250"/>
    <w:rsid w:val="008F457C"/>
    <w:rsid w:val="00900798"/>
    <w:rsid w:val="00902C55"/>
    <w:rsid w:val="00905E77"/>
    <w:rsid w:val="009061A9"/>
    <w:rsid w:val="009069F7"/>
    <w:rsid w:val="00917315"/>
    <w:rsid w:val="00920B28"/>
    <w:rsid w:val="00926BD4"/>
    <w:rsid w:val="0092760D"/>
    <w:rsid w:val="0093026B"/>
    <w:rsid w:val="00937283"/>
    <w:rsid w:val="0093788C"/>
    <w:rsid w:val="00940BA0"/>
    <w:rsid w:val="00943F35"/>
    <w:rsid w:val="00944F0D"/>
    <w:rsid w:val="0094515F"/>
    <w:rsid w:val="0095374D"/>
    <w:rsid w:val="00954D13"/>
    <w:rsid w:val="00962644"/>
    <w:rsid w:val="00963B44"/>
    <w:rsid w:val="009648F2"/>
    <w:rsid w:val="00965C73"/>
    <w:rsid w:val="00966A9E"/>
    <w:rsid w:val="00971E6F"/>
    <w:rsid w:val="00973D2E"/>
    <w:rsid w:val="0097498F"/>
    <w:rsid w:val="00976E78"/>
    <w:rsid w:val="0098623F"/>
    <w:rsid w:val="009910B4"/>
    <w:rsid w:val="009958A7"/>
    <w:rsid w:val="009A1645"/>
    <w:rsid w:val="009A6555"/>
    <w:rsid w:val="009B33E1"/>
    <w:rsid w:val="009B686D"/>
    <w:rsid w:val="009C0776"/>
    <w:rsid w:val="009C1823"/>
    <w:rsid w:val="009C1D84"/>
    <w:rsid w:val="009C550B"/>
    <w:rsid w:val="009C60C3"/>
    <w:rsid w:val="009D1F41"/>
    <w:rsid w:val="009D1F94"/>
    <w:rsid w:val="009D2D82"/>
    <w:rsid w:val="009D585E"/>
    <w:rsid w:val="009E274E"/>
    <w:rsid w:val="009E41D1"/>
    <w:rsid w:val="009E6D7B"/>
    <w:rsid w:val="009F7B78"/>
    <w:rsid w:val="00A12566"/>
    <w:rsid w:val="00A12EAB"/>
    <w:rsid w:val="00A1658F"/>
    <w:rsid w:val="00A17457"/>
    <w:rsid w:val="00A25D9F"/>
    <w:rsid w:val="00A27EFC"/>
    <w:rsid w:val="00A36F97"/>
    <w:rsid w:val="00A41B55"/>
    <w:rsid w:val="00A45CBF"/>
    <w:rsid w:val="00A473BD"/>
    <w:rsid w:val="00A521F3"/>
    <w:rsid w:val="00A6003E"/>
    <w:rsid w:val="00A65D23"/>
    <w:rsid w:val="00A71F0F"/>
    <w:rsid w:val="00A801CC"/>
    <w:rsid w:val="00A81D26"/>
    <w:rsid w:val="00A82DDD"/>
    <w:rsid w:val="00A868BB"/>
    <w:rsid w:val="00A93A44"/>
    <w:rsid w:val="00AA0C0A"/>
    <w:rsid w:val="00AA7011"/>
    <w:rsid w:val="00AA75BA"/>
    <w:rsid w:val="00AC0DF5"/>
    <w:rsid w:val="00AC4BDB"/>
    <w:rsid w:val="00AD0317"/>
    <w:rsid w:val="00AE04BB"/>
    <w:rsid w:val="00AE2FD4"/>
    <w:rsid w:val="00AF244B"/>
    <w:rsid w:val="00AF5B15"/>
    <w:rsid w:val="00B004F3"/>
    <w:rsid w:val="00B03D32"/>
    <w:rsid w:val="00B04972"/>
    <w:rsid w:val="00B04FAD"/>
    <w:rsid w:val="00B061D9"/>
    <w:rsid w:val="00B2164E"/>
    <w:rsid w:val="00B22E66"/>
    <w:rsid w:val="00B24F85"/>
    <w:rsid w:val="00B25BCA"/>
    <w:rsid w:val="00B26061"/>
    <w:rsid w:val="00B27C3F"/>
    <w:rsid w:val="00B31422"/>
    <w:rsid w:val="00B323C3"/>
    <w:rsid w:val="00B36F34"/>
    <w:rsid w:val="00B40279"/>
    <w:rsid w:val="00B425AF"/>
    <w:rsid w:val="00B433AE"/>
    <w:rsid w:val="00B502F3"/>
    <w:rsid w:val="00B50D95"/>
    <w:rsid w:val="00B5247D"/>
    <w:rsid w:val="00B532F4"/>
    <w:rsid w:val="00B5344B"/>
    <w:rsid w:val="00B54638"/>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50605"/>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58CA"/>
    <w:rsid w:val="00CB1AF9"/>
    <w:rsid w:val="00CB4F6E"/>
    <w:rsid w:val="00CB629B"/>
    <w:rsid w:val="00CC2721"/>
    <w:rsid w:val="00CD2C95"/>
    <w:rsid w:val="00CE0337"/>
    <w:rsid w:val="00CE1533"/>
    <w:rsid w:val="00CE1842"/>
    <w:rsid w:val="00CE25A6"/>
    <w:rsid w:val="00CE772F"/>
    <w:rsid w:val="00CE7CD1"/>
    <w:rsid w:val="00CF0AAE"/>
    <w:rsid w:val="00D00DC7"/>
    <w:rsid w:val="00D02624"/>
    <w:rsid w:val="00D038CC"/>
    <w:rsid w:val="00D11EE6"/>
    <w:rsid w:val="00D13400"/>
    <w:rsid w:val="00D1484A"/>
    <w:rsid w:val="00D15099"/>
    <w:rsid w:val="00D216A2"/>
    <w:rsid w:val="00D326DE"/>
    <w:rsid w:val="00D33B64"/>
    <w:rsid w:val="00D42185"/>
    <w:rsid w:val="00D454D1"/>
    <w:rsid w:val="00D50796"/>
    <w:rsid w:val="00D508A3"/>
    <w:rsid w:val="00D52845"/>
    <w:rsid w:val="00D652AB"/>
    <w:rsid w:val="00D6578C"/>
    <w:rsid w:val="00D65822"/>
    <w:rsid w:val="00D66709"/>
    <w:rsid w:val="00D70393"/>
    <w:rsid w:val="00D81C38"/>
    <w:rsid w:val="00D84DF5"/>
    <w:rsid w:val="00D853E5"/>
    <w:rsid w:val="00D8736A"/>
    <w:rsid w:val="00D95A27"/>
    <w:rsid w:val="00DA079A"/>
    <w:rsid w:val="00DA2D12"/>
    <w:rsid w:val="00DA3E13"/>
    <w:rsid w:val="00DA6EE6"/>
    <w:rsid w:val="00DB4029"/>
    <w:rsid w:val="00DC0FDF"/>
    <w:rsid w:val="00DC1D13"/>
    <w:rsid w:val="00DC280A"/>
    <w:rsid w:val="00DC3BF8"/>
    <w:rsid w:val="00DC7083"/>
    <w:rsid w:val="00DD0E74"/>
    <w:rsid w:val="00DD2171"/>
    <w:rsid w:val="00DE63F5"/>
    <w:rsid w:val="00DF1E25"/>
    <w:rsid w:val="00DF26F8"/>
    <w:rsid w:val="00DF3CC0"/>
    <w:rsid w:val="00DF5361"/>
    <w:rsid w:val="00E04DFC"/>
    <w:rsid w:val="00E055CD"/>
    <w:rsid w:val="00E06D5D"/>
    <w:rsid w:val="00E165D9"/>
    <w:rsid w:val="00E17295"/>
    <w:rsid w:val="00E2078D"/>
    <w:rsid w:val="00E2311B"/>
    <w:rsid w:val="00E3014F"/>
    <w:rsid w:val="00E3765C"/>
    <w:rsid w:val="00E40B50"/>
    <w:rsid w:val="00E50082"/>
    <w:rsid w:val="00E8003C"/>
    <w:rsid w:val="00E81637"/>
    <w:rsid w:val="00E83B53"/>
    <w:rsid w:val="00E87CFF"/>
    <w:rsid w:val="00E927D6"/>
    <w:rsid w:val="00E94772"/>
    <w:rsid w:val="00E95F32"/>
    <w:rsid w:val="00E967D3"/>
    <w:rsid w:val="00E97521"/>
    <w:rsid w:val="00EA06DA"/>
    <w:rsid w:val="00EA64C3"/>
    <w:rsid w:val="00EB08A8"/>
    <w:rsid w:val="00EB665A"/>
    <w:rsid w:val="00EC4F36"/>
    <w:rsid w:val="00EC559E"/>
    <w:rsid w:val="00EC5B71"/>
    <w:rsid w:val="00EC7374"/>
    <w:rsid w:val="00ED534C"/>
    <w:rsid w:val="00ED6A03"/>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655C"/>
    <w:rsid w:val="00F26DAE"/>
    <w:rsid w:val="00F27221"/>
    <w:rsid w:val="00F35AF7"/>
    <w:rsid w:val="00F42973"/>
    <w:rsid w:val="00F43191"/>
    <w:rsid w:val="00F43CD7"/>
    <w:rsid w:val="00F4584A"/>
    <w:rsid w:val="00F46362"/>
    <w:rsid w:val="00F4676B"/>
    <w:rsid w:val="00F46E57"/>
    <w:rsid w:val="00F521D3"/>
    <w:rsid w:val="00F524B6"/>
    <w:rsid w:val="00F52AD1"/>
    <w:rsid w:val="00F5483F"/>
    <w:rsid w:val="00F613B4"/>
    <w:rsid w:val="00F71E5A"/>
    <w:rsid w:val="00F72623"/>
    <w:rsid w:val="00F73828"/>
    <w:rsid w:val="00F7786A"/>
    <w:rsid w:val="00F80B6C"/>
    <w:rsid w:val="00F86F62"/>
    <w:rsid w:val="00F90BA4"/>
    <w:rsid w:val="00FA5284"/>
    <w:rsid w:val="00FB4B22"/>
    <w:rsid w:val="00FB4F1F"/>
    <w:rsid w:val="00FC07E6"/>
    <w:rsid w:val="00FC205B"/>
    <w:rsid w:val="00FC2825"/>
    <w:rsid w:val="00FC4E5F"/>
    <w:rsid w:val="00FD04E8"/>
    <w:rsid w:val="00FD0686"/>
    <w:rsid w:val="00FD18E3"/>
    <w:rsid w:val="00FD20D2"/>
    <w:rsid w:val="00FD4B0A"/>
    <w:rsid w:val="00FD5D3A"/>
    <w:rsid w:val="00FE0852"/>
    <w:rsid w:val="00FE2D67"/>
    <w:rsid w:val="00FE3AF1"/>
    <w:rsid w:val="00FE70BE"/>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67"/>
    <o:shapelayout v:ext="edit">
      <o:idmap v:ext="edit" data="1"/>
      <o:rules v:ext="edit">
        <o:r id="V:Rule1" type="connector" idref="#Straight Connector 207"/>
        <o:r id="V:Rule2" type="connector" idref="#Straight Connector 227"/>
        <o:r id="V:Rule3" type="connector" idref="#Straight Connector 147"/>
        <o:r id="V:Rule4" type="connector" idref="#Straight Connector 177"/>
        <o:r id="V:Rule5" type="connector" idref="#Straight Arrow Connector 25"/>
        <o:r id="V:Rule6" type="connector" idref="#Straight Connector 103"/>
        <o:r id="V:Rule7" type="connector" idref="#Straight Connector 287"/>
        <o:r id="V:Rule8" type="connector" idref="#Straight Connector 73"/>
        <o:r id="V:Rule9" type="connector" idref="#Straight Connector 251"/>
        <o:r id="V:Rule10" type="connector" idref="#Straight Connector 60"/>
        <o:r id="V:Rule11" type="connector" idref="#Straight Connector 311"/>
        <o:r id="V:Rule12" type="connector" idref="#Straight Connector 89"/>
        <o:r id="V:Rule13" type="connector" idref="#Straight Connector 277"/>
        <o:r id="V:Rule14" type="connector" idref="#Straight Connector 235"/>
        <o:r id="V:Rule15" type="connector" idref="#Straight Connector 243"/>
        <o:r id="V:Rule16" type="connector" idref="#Straight Connector 212"/>
        <o:r id="V:Rule17" type="connector" idref="#Straight Connector 128"/>
        <o:r id="V:Rule18" type="connector" idref="#Straight Connector 211"/>
        <o:r id="V:Rule19" type="connector" idref="#Straight Connector 163"/>
        <o:r id="V:Rule20" type="connector" idref="#Straight Connector 46"/>
        <o:r id="V:Rule21" type="connector" idref="#Straight Connector 209"/>
        <o:r id="V:Rule22" type="connector" idref="#Straight Connector 261"/>
        <o:r id="V:Rule23" type="connector" idref="#Straight Connector 278"/>
        <o:r id="V:Rule24" type="connector" idref="#Straight Connector 67"/>
        <o:r id="V:Rule25" type="connector" idref="#Straight Connector 236"/>
        <o:r id="V:Rule26" type="connector" idref="#Straight Connector 309"/>
        <o:r id="V:Rule27" type="connector" idref="#Straight Connector 208"/>
        <o:r id="V:Rule28" type="connector" idref="#Straight Connector 244"/>
        <o:r id="V:Rule29" type="connector" idref="#Straight Connector 101"/>
        <o:r id="V:Rule30" type="connector" idref="#Straight Connector 141"/>
        <o:r id="V:Rule31" type="connector" idref="#Straight Connector 205"/>
        <o:r id="V:Rule32" type="connector" idref="#Straight Connector 121"/>
        <o:r id="V:Rule33" type="connector" idref="#Straight Connector 182"/>
        <o:r id="V:Rule34" type="connector" idref="#Straight Connector 39"/>
        <o:r id="V:Rule35" type="connector" idref="#Straight Connector 196"/>
        <o:r id="V:Rule36" type="connector" idref="#Straight Connector 135"/>
        <o:r id="V:Rule37" type="connector" idref="#Straight Connector 47"/>
        <o:r id="V:Rule38" type="connector" idref="#Straight Connector 161"/>
        <o:r id="V:Rule39" type="connector" idref="#Straight Connector 142"/>
        <o:r id="V:Rule40" type="connector" idref="#Straight Connector 175"/>
        <o:r id="V:Rule41" type="connector" idref="#Straight Connector 102"/>
        <o:r id="V:Rule42" type="connector" idref="#Straight Connector 38"/>
        <o:r id="V:Rule43" type="connector" idref="#Straight Connector 229"/>
        <o:r id="V:Rule44" type="connector" idref="#Straight Connector 294"/>
        <o:r id="V:Rule45" type="connector" idref="#Straight Connector 82"/>
        <o:r id="V:Rule46" type="connector" idref="#Straight Connector 54"/>
        <o:r id="V:Rule47" type="connector" idref="#Straight Connector 59"/>
        <o:r id="V:Rule48" type="connector" idref="#Straight Connector 87"/>
        <o:r id="V:Rule49" type="connector" idref="#Straight Connector 134"/>
        <o:r id="V:Rule50" type="connector" idref="#Straight Arrow Connector 28"/>
        <o:r id="V:Rule51" type="connector" idref="#Straight Connector 213"/>
        <o:r id="V:Rule52" type="connector" idref="#Straight Connector 276"/>
        <o:r id="V:Rule53" type="connector" idref="#Straight Connector 206"/>
        <o:r id="V:Rule54" type="connector" idref="#Straight Connector 162"/>
        <o:r id="V:Rule55" type="connector" idref="#Straight Connector 45"/>
        <o:r id="V:Rule56" type="connector" idref="#Straight Connector 95"/>
        <o:r id="V:Rule57" type="connector" idref="#Straight Connector 191"/>
        <o:r id="V:Rule58" type="connector" idref="#Straight Connector 108"/>
        <o:r id="V:Rule59" type="connector" idref="#Straight Connector 53"/>
        <o:r id="V:Rule60" type="connector" idref="#Straight Connector 119"/>
        <o:r id="V:Rule61" type="connector" idref="#Straight Connector 156"/>
        <o:r id="V:Rule62" type="connector" idref="#Straight Connector 228"/>
        <o:r id="V:Rule63" type="connector" idref="#Straight Connector 148"/>
        <o:r id="V:Rule64" type="connector" idref="#Straight Connector 154"/>
        <o:r id="V:Rule65" type="connector" idref="#Straight Connector 303"/>
        <o:r id="V:Rule66" type="connector" idref="#Straight Connector 259"/>
        <o:r id="V:Rule67" type="connector" idref="#Straight Connector 96"/>
        <o:r id="V:Rule68" type="connector" idref="#Straight Connector 301"/>
        <o:r id="V:Rule69" type="connector" idref="#Straight Connector 253"/>
        <o:r id="V:Rule70" type="connector" idref="#Straight Connector 52"/>
        <o:r id="V:Rule71" type="connector" idref="#Straight Connector 109"/>
        <o:r id="V:Rule72" type="connector" idref="#Straight Connector 190"/>
        <o:r id="V:Rule73" type="connector" idref="#Straight Connector 66"/>
        <o:r id="V:Rule74" type="connector" idref="#Straight Connector 169"/>
        <o:r id="V:Rule75" type="connector" idref="#Straight Connector 168"/>
        <o:r id="V:Rule76" type="connector" idref="#Straight Connector 184"/>
        <o:r id="V:Rule77" type="connector" idref="#Straight Connector 155"/>
        <o:r id="V:Rule78" type="connector" idref="#Straight Connector 74"/>
        <o:r id="V:Rule79" type="connector" idref="#Straight Connector 268"/>
        <o:r id="V:Rule80" type="connector" idref="#Straight Connector 133"/>
        <o:r id="V:Rule81" type="connector" idref="#Straight Connector 126"/>
        <o:r id="V:Rule82" type="connector" idref="#Straight Connector 210"/>
        <o:r id="V:Rule83" type="connector" idref="#Straight Connector 198"/>
        <o:r id="V:Rule84" type="connector" idref="#Straight Connector 94"/>
        <o:r id="V:Rule85" type="connector" idref="#Straight Connector 75"/>
        <o:r id="V:Rule86" type="connector" idref="#Straight Connector 293"/>
        <o:r id="V:Rule87" type="connector" idref="#Straight Connector 252"/>
        <o:r id="V:Rule88" type="connector" idref="#Straight Connector 267"/>
        <o:r id="V:Rule89" type="connector" idref="#Straight Connector 110"/>
        <o:r id="V:Rule90" type="connector" idref="#Straight Connector 189"/>
        <o:r id="V:Rule91" type="connector" idref="#Straight Connector 183"/>
        <o:r id="V:Rule92" type="connector" idref="#Straight Connector 285"/>
        <o:r id="V:Rule93" type="connector" idref="#Straight Connector 127"/>
        <o:r id="V:Rule94" type="connector" idref="#Straight Connector 302"/>
        <o:r id="V:Rule95" type="connector" idref="#Straight Connector 170"/>
        <o:r id="V:Rule96" type="connector" idref="#Straight Connector 120"/>
        <o:r id="V:Rule97" type="connector" idref="#Straight Connector 81"/>
        <o:r id="V:Rule98" type="connector" idref="#Straight Connector 149"/>
        <o:r id="V:Rule99" type="connector" idref="#Straight Connector 295"/>
        <o:r id="V:Rule100" type="connector" idref="#Straight Connector 197"/>
        <o:r id="V:Rule101" type="connector" idref="#Straight Connector 88"/>
        <o:r id="V:Rule102" type="connector" idref="#Straight Connector 61"/>
        <o:r id="V:Rule103" type="connector" idref="#Straight Connector 269"/>
        <o:r id="V:Rule104" type="connector" idref="#Straight Connector 237"/>
        <o:r id="V:Rule105" type="connector" idref="#Straight Connector 80"/>
        <o:r id="V:Rule106" type="connector" idref="#Straight Connector 176"/>
        <o:r id="V:Rule107" type="connector" idref="#Straight Connector 140"/>
        <o:r id="V:Rule108" type="connector" idref="#Straight Connector 68"/>
        <o:r id="V:Rule109" type="connector" idref="#Straight Connector 260"/>
        <o:r id="V:Rule110" type="connector" idref="#Straight Connector 310"/>
        <o:r id="V:Rule111" type="connector" idref="#Straight Connector 40"/>
        <o:r id="V:Rule112" type="connector" idref="#Straight Connector 286"/>
        <o:r id="V:Rule113" type="connector" idref="#Straight Connector 24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ja-JP"/>
    </w:rPr>
  </w:style>
  <w:style w:type="paragraph" w:styleId="Heading1">
    <w:name w:val="heading 1"/>
    <w:aliases w:val="H1"/>
    <w:basedOn w:val="Normal"/>
    <w:next w:val="Normal"/>
    <w:link w:val="Heading1Char"/>
    <w:qFormat/>
    <w:rsid w:val="00870B97"/>
    <w:pPr>
      <w:keepNext/>
      <w:spacing w:before="240" w:after="60"/>
      <w:outlineLvl w:val="0"/>
    </w:pPr>
    <w:rPr>
      <w:rFonts w:ascii="Cambria" w:eastAsia="Times New Roman" w:hAnsi="Cambria"/>
      <w:b/>
      <w:bCs/>
      <w:kern w:val="32"/>
      <w:sz w:val="32"/>
      <w:szCs w:val="32"/>
    </w:rPr>
  </w:style>
  <w:style w:type="paragraph" w:styleId="Heading2">
    <w:name w:val="heading 2"/>
    <w:aliases w:val="H2,h2,level 2 + Left:  0&quot;,After:  Auto,H2 Char Char"/>
    <w:basedOn w:val="Normal"/>
    <w:next w:val="Normal"/>
    <w:link w:val="Heading2Char"/>
    <w:qFormat/>
    <w:rsid w:val="00870B97"/>
    <w:pPr>
      <w:keepNext/>
      <w:keepLines/>
      <w:numPr>
        <w:ilvl w:val="1"/>
        <w:numId w:val="1"/>
      </w:numPr>
      <w:spacing w:after="100" w:afterAutospacing="1"/>
      <w:jc w:val="both"/>
      <w:outlineLvl w:val="1"/>
    </w:pPr>
    <w:rPr>
      <w:rFonts w:ascii="Corbel" w:eastAsia="Times New Roman" w:hAnsi="Corbel"/>
      <w:bCs/>
      <w:sz w:val="22"/>
      <w:szCs w:val="20"/>
      <w:lang w:eastAsia="de-DE"/>
    </w:rPr>
  </w:style>
  <w:style w:type="paragraph" w:styleId="Heading3">
    <w:name w:val="heading 3"/>
    <w:aliases w:val="H3 - Leone numbered,H3"/>
    <w:basedOn w:val="Heading2"/>
    <w:next w:val="Normal"/>
    <w:link w:val="Heading3Char"/>
    <w:qFormat/>
    <w:rsid w:val="00870B97"/>
    <w:pPr>
      <w:numPr>
        <w:ilvl w:val="2"/>
        <w:numId w:val="32"/>
      </w:numPr>
      <w:spacing w:before="120" w:after="180"/>
      <w:outlineLvl w:val="2"/>
    </w:pPr>
    <w:rPr>
      <w:sz w:val="24"/>
      <w:szCs w:val="72"/>
    </w:rPr>
  </w:style>
  <w:style w:type="paragraph" w:styleId="Heading4">
    <w:name w:val="heading 4"/>
    <w:aliases w:val="H4 - Leone num,H4 Char Char"/>
    <w:basedOn w:val="Heading3"/>
    <w:next w:val="Normal"/>
    <w:link w:val="Heading4Char"/>
    <w:qFormat/>
    <w:rsid w:val="00870B97"/>
    <w:pPr>
      <w:numPr>
        <w:ilvl w:val="3"/>
      </w:numPr>
      <w:tabs>
        <w:tab w:val="right" w:pos="6740"/>
      </w:tabs>
      <w:spacing w:before="160"/>
      <w:outlineLvl w:val="3"/>
    </w:pPr>
    <w:rPr>
      <w:sz w:val="22"/>
    </w:rPr>
  </w:style>
  <w:style w:type="paragraph" w:styleId="Heading5">
    <w:name w:val="heading 5"/>
    <w:aliases w:val="H5"/>
    <w:basedOn w:val="Normal"/>
    <w:next w:val="Normal"/>
    <w:link w:val="Heading5Char"/>
    <w:autoRedefine/>
    <w:qFormat/>
    <w:rsid w:val="00870B97"/>
    <w:pPr>
      <w:keepNext/>
      <w:keepLines/>
      <w:numPr>
        <w:ilvl w:val="4"/>
        <w:numId w:val="32"/>
      </w:numPr>
      <w:spacing w:before="160" w:after="60"/>
      <w:jc w:val="both"/>
      <w:outlineLvl w:val="4"/>
    </w:pPr>
    <w:rPr>
      <w:rFonts w:ascii="Corbel" w:eastAsia="Times New Roman" w:hAnsi="Corbel"/>
      <w:b/>
      <w:i/>
      <w:sz w:val="22"/>
      <w:szCs w:val="20"/>
      <w:lang w:eastAsia="de-DE"/>
    </w:rPr>
  </w:style>
  <w:style w:type="paragraph" w:styleId="Heading6">
    <w:name w:val="heading 6"/>
    <w:aliases w:val="H6"/>
    <w:basedOn w:val="Normal"/>
    <w:next w:val="Normal"/>
    <w:link w:val="Heading6Char"/>
    <w:qFormat/>
    <w:rsid w:val="00E94772"/>
    <w:pPr>
      <w:keepNext/>
      <w:tabs>
        <w:tab w:val="num" w:pos="1151"/>
      </w:tabs>
      <w:spacing w:before="240" w:after="100" w:afterAutospacing="1"/>
      <w:ind w:left="1151" w:hanging="1151"/>
      <w:outlineLvl w:val="5"/>
    </w:pPr>
    <w:rPr>
      <w:rFonts w:ascii="Calibri" w:eastAsia="Times New Roman" w:hAnsi="Calibri"/>
      <w:b/>
      <w:bCs/>
      <w:i/>
      <w:sz w:val="22"/>
      <w:szCs w:val="22"/>
      <w:lang w:eastAsia="es-ES"/>
    </w:rPr>
  </w:style>
  <w:style w:type="paragraph" w:styleId="Heading7">
    <w:name w:val="heading 7"/>
    <w:aliases w:val="H7"/>
    <w:basedOn w:val="Normal"/>
    <w:next w:val="Normal"/>
    <w:link w:val="Heading7Char"/>
    <w:qFormat/>
    <w:rsid w:val="00E94772"/>
    <w:pPr>
      <w:keepNext/>
      <w:tabs>
        <w:tab w:val="num" w:pos="1298"/>
      </w:tabs>
      <w:spacing w:before="240" w:after="100" w:afterAutospacing="1"/>
      <w:ind w:left="1298" w:hanging="1298"/>
      <w:outlineLvl w:val="6"/>
    </w:pPr>
    <w:rPr>
      <w:rFonts w:ascii="Calibri" w:eastAsia="Times New Roman" w:hAnsi="Calibri"/>
      <w:lang w:eastAsia="es-ES"/>
    </w:rPr>
  </w:style>
  <w:style w:type="paragraph" w:styleId="Heading8">
    <w:name w:val="heading 8"/>
    <w:aliases w:val="H8"/>
    <w:basedOn w:val="Normal"/>
    <w:next w:val="Normal"/>
    <w:link w:val="Heading8Char"/>
    <w:qFormat/>
    <w:rsid w:val="00E94772"/>
    <w:pPr>
      <w:keepNext/>
      <w:tabs>
        <w:tab w:val="num" w:pos="1440"/>
      </w:tabs>
      <w:spacing w:before="120" w:after="100" w:afterAutospacing="1"/>
      <w:ind w:left="1440" w:hanging="1440"/>
      <w:outlineLvl w:val="7"/>
    </w:pPr>
    <w:rPr>
      <w:rFonts w:ascii="Calibri" w:eastAsia="Times New Roman" w:hAnsi="Calibri"/>
      <w:i/>
      <w:noProof/>
      <w:sz w:val="20"/>
      <w:szCs w:val="20"/>
      <w:lang w:eastAsia="es-ES"/>
    </w:rPr>
  </w:style>
  <w:style w:type="paragraph" w:styleId="Heading9">
    <w:name w:val="heading 9"/>
    <w:aliases w:val="H9"/>
    <w:basedOn w:val="Normal"/>
    <w:next w:val="Normal"/>
    <w:link w:val="Heading9Char"/>
    <w:qFormat/>
    <w:rsid w:val="00E94772"/>
    <w:pPr>
      <w:keepNext/>
      <w:tabs>
        <w:tab w:val="num" w:pos="1582"/>
      </w:tabs>
      <w:spacing w:before="240" w:after="100" w:afterAutospacing="1"/>
      <w:ind w:left="1582" w:hanging="1582"/>
      <w:outlineLvl w:val="8"/>
    </w:pPr>
    <w:rPr>
      <w:rFonts w:ascii="Calibri" w:eastAsia="Times New Roman" w:hAnsi="Calibri" w:cs="Arial"/>
      <w:sz w:val="22"/>
      <w:szCs w:val="22"/>
      <w:lang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 w:val="20"/>
      <w:szCs w:val="22"/>
      <w:lang w:val="en-US" w:eastAsia="en-US"/>
    </w:rPr>
  </w:style>
  <w:style w:type="character" w:customStyle="1" w:styleId="Heading2Char">
    <w:name w:val="Heading 2 Char"/>
    <w:aliases w:val="H2 Char,h2 Char,level 2 + Left:  0&quot; Char,After:  Auto Char,H2 Char Char Char"/>
    <w:link w:val="Heading2"/>
    <w:rsid w:val="00870B97"/>
    <w:rPr>
      <w:rFonts w:ascii="Corbel" w:eastAsia="Times New Roman" w:hAnsi="Corbel"/>
      <w:bCs/>
      <w:sz w:val="22"/>
      <w:lang w:eastAsia="de-DE"/>
    </w:rPr>
  </w:style>
  <w:style w:type="character" w:customStyle="1" w:styleId="Heading3Char">
    <w:name w:val="Heading 3 Char"/>
    <w:aliases w:val="H3 - Leone numbered Char,H3 Char"/>
    <w:link w:val="Heading3"/>
    <w:rsid w:val="00870B97"/>
    <w:rPr>
      <w:rFonts w:ascii="Corbel" w:eastAsia="Times New Roman" w:hAnsi="Corbel"/>
      <w:bCs/>
      <w:sz w:val="24"/>
      <w:szCs w:val="72"/>
      <w:lang w:eastAsia="de-DE"/>
    </w:rPr>
  </w:style>
  <w:style w:type="character" w:customStyle="1" w:styleId="Heading4Char">
    <w:name w:val="Heading 4 Char"/>
    <w:aliases w:val="H4 - Leone num Char,H4 Char Char Char"/>
    <w:link w:val="Heading4"/>
    <w:rsid w:val="00870B97"/>
    <w:rPr>
      <w:rFonts w:ascii="Corbel" w:eastAsia="Times New Roman" w:hAnsi="Corbel"/>
      <w:bCs/>
      <w:sz w:val="22"/>
      <w:szCs w:val="72"/>
      <w:lang w:eastAsia="de-DE"/>
    </w:rPr>
  </w:style>
  <w:style w:type="character" w:customStyle="1" w:styleId="Heading5Char">
    <w:name w:val="Heading 5 Char"/>
    <w:aliases w:val="H5 Char"/>
    <w:link w:val="Heading5"/>
    <w:rsid w:val="00870B97"/>
    <w:rPr>
      <w:rFonts w:ascii="Corbel" w:eastAsia="Times New Roman" w:hAnsi="Corbel"/>
      <w:b/>
      <w:i/>
      <w:sz w:val="22"/>
      <w:lang w:eastAsia="de-DE"/>
    </w:rPr>
  </w:style>
  <w:style w:type="paragraph" w:customStyle="1" w:styleId="S5G-Bodytext">
    <w:name w:val="S5G-Body text"/>
    <w:basedOn w:val="NormalWeb"/>
    <w:rsid w:val="00870B97"/>
    <w:pPr>
      <w:widowControl w:val="0"/>
      <w:spacing w:before="0" w:beforeAutospacing="0" w:after="120" w:afterAutospacing="0"/>
    </w:pPr>
    <w:rPr>
      <w:b w:val="0"/>
      <w:sz w:val="22"/>
      <w:szCs w:val="22"/>
      <w:lang w:val="en-GB"/>
    </w:rPr>
  </w:style>
  <w:style w:type="paragraph" w:styleId="NormalWeb">
    <w:name w:val="Normal (Web)"/>
    <w:basedOn w:val="Normal"/>
    <w:link w:val="NormalWebChar"/>
    <w:rsid w:val="00870B97"/>
    <w:pPr>
      <w:spacing w:before="100" w:beforeAutospacing="1" w:after="100" w:afterAutospacing="1"/>
      <w:jc w:val="both"/>
    </w:pPr>
    <w:rPr>
      <w:rFonts w:ascii="Corbel" w:eastAsia="Times New Roman" w:hAnsi="Corbel"/>
      <w:b/>
      <w:lang w:val="de-DE" w:eastAsia="de-DE"/>
    </w:rPr>
  </w:style>
  <w:style w:type="character" w:customStyle="1" w:styleId="NormalWebChar">
    <w:name w:val="Normal (Web) Char"/>
    <w:link w:val="NormalWeb"/>
    <w:rsid w:val="00870B97"/>
    <w:rPr>
      <w:rFonts w:ascii="Corbel" w:eastAsia="Times New Roman" w:hAnsi="Corbel"/>
      <w:b/>
      <w:sz w:val="24"/>
      <w:szCs w:val="24"/>
      <w:lang w:val="de-DE" w:eastAsia="de-DE"/>
    </w:rPr>
  </w:style>
  <w:style w:type="paragraph" w:customStyle="1" w:styleId="S5G-Figurecaption">
    <w:name w:val="S5G-Figure caption"/>
    <w:basedOn w:val="Caption"/>
    <w:rsid w:val="00870B97"/>
    <w:pPr>
      <w:spacing w:before="120" w:after="240"/>
      <w:jc w:val="center"/>
    </w:pPr>
    <w:rPr>
      <w:rFonts w:ascii="Corbel" w:eastAsia="Times New Roman" w:hAnsi="Corbel" w:cs="Arial"/>
      <w:b w:val="0"/>
      <w:i/>
      <w:iCs/>
      <w:lang w:eastAsia="de-DE"/>
    </w:rPr>
  </w:style>
  <w:style w:type="paragraph" w:customStyle="1" w:styleId="S5G-Tablecaption">
    <w:name w:val="S5G-Table caption"/>
    <w:basedOn w:val="Caption"/>
    <w:rsid w:val="00870B97"/>
    <w:pPr>
      <w:spacing w:before="120" w:after="240"/>
      <w:jc w:val="center"/>
    </w:pPr>
    <w:rPr>
      <w:rFonts w:ascii="Corbel" w:eastAsia="Times New Roman" w:hAnsi="Corbel" w:cs="Arial"/>
      <w:b w:val="0"/>
      <w:i/>
      <w:iCs/>
      <w:lang w:eastAsia="de-DE"/>
    </w:rPr>
  </w:style>
  <w:style w:type="paragraph" w:customStyle="1" w:styleId="S5G-H1-numbered">
    <w:name w:val="S5G - H1 - numbered"/>
    <w:basedOn w:val="Heading1"/>
    <w:next w:val="S5G-Bodytext"/>
    <w:qFormat/>
    <w:rsid w:val="00870B97"/>
    <w:pPr>
      <w:keepLines/>
      <w:pageBreakBefore/>
      <w:numPr>
        <w:numId w:val="32"/>
      </w:numPr>
      <w:pBdr>
        <w:between w:val="single" w:sz="2" w:space="1" w:color="auto"/>
      </w:pBdr>
      <w:tabs>
        <w:tab w:val="left" w:pos="1004"/>
      </w:tabs>
      <w:spacing w:before="120" w:after="240"/>
    </w:pPr>
    <w:rPr>
      <w:rFonts w:ascii="Corbel" w:hAnsi="Corbel"/>
      <w:bCs w:val="0"/>
      <w:color w:val="0061B0"/>
      <w:kern w:val="0"/>
      <w:szCs w:val="20"/>
      <w:lang w:eastAsia="de-DE"/>
    </w:rPr>
  </w:style>
  <w:style w:type="paragraph" w:customStyle="1" w:styleId="S5G-H2-numbered">
    <w:name w:val="S5G - H2 - numbered"/>
    <w:basedOn w:val="Normal"/>
    <w:next w:val="S5G-Bodytext"/>
    <w:qFormat/>
    <w:rsid w:val="00870B97"/>
    <w:pPr>
      <w:keepNext/>
      <w:keepLines/>
      <w:numPr>
        <w:ilvl w:val="1"/>
        <w:numId w:val="32"/>
      </w:numPr>
      <w:spacing w:before="360" w:after="240"/>
      <w:jc w:val="both"/>
      <w:outlineLvl w:val="1"/>
    </w:pPr>
    <w:rPr>
      <w:rFonts w:ascii="Corbel" w:eastAsia="Times New Roman" w:hAnsi="Corbel"/>
      <w:b/>
      <w:bCs/>
      <w:color w:val="0061B0"/>
      <w:sz w:val="28"/>
      <w:szCs w:val="20"/>
      <w:lang w:eastAsia="de-DE"/>
    </w:rPr>
  </w:style>
  <w:style w:type="paragraph" w:customStyle="1" w:styleId="S5G-H3-numbered">
    <w:name w:val="S5G - H3 - numbered"/>
    <w:basedOn w:val="Heading3"/>
    <w:next w:val="S5G-Bodytext"/>
    <w:qFormat/>
    <w:rsid w:val="00870B97"/>
    <w:pPr>
      <w:tabs>
        <w:tab w:val="left" w:pos="1004"/>
      </w:tabs>
      <w:spacing w:before="240" w:after="240" w:afterAutospacing="0"/>
    </w:pPr>
    <w:rPr>
      <w:b/>
      <w:color w:val="0061B0"/>
    </w:rPr>
  </w:style>
  <w:style w:type="paragraph" w:styleId="NoSpacing">
    <w:name w:val="No Spacing"/>
    <w:uiPriority w:val="1"/>
    <w:qFormat/>
    <w:rsid w:val="00870B97"/>
    <w:pPr>
      <w:jc w:val="both"/>
    </w:pPr>
    <w:rPr>
      <w:rFonts w:ascii="Corbel" w:eastAsia="Times New Roman" w:hAnsi="Corbel" w:cs="Arial"/>
      <w:bCs/>
      <w:iCs/>
      <w:sz w:val="22"/>
      <w:szCs w:val="28"/>
      <w:lang w:eastAsia="de-DE"/>
    </w:rPr>
  </w:style>
  <w:style w:type="paragraph" w:styleId="Caption">
    <w:name w:val="caption"/>
    <w:aliases w:val="Bildunterschrift,Caption Char3,Caption Char Char Char Char Char, Char Char Char Char Char Char,Caption Char Char Char1 Char, Char Char Char Char1 Char,Caption Char2,Caption Char Char,Caption Char1 Char Char,Caption Char1 Char1,cap,cap1,cap2,cap3"/>
    <w:basedOn w:val="Normal"/>
    <w:next w:val="Normal"/>
    <w:link w:val="CaptionChar"/>
    <w:uiPriority w:val="35"/>
    <w:unhideWhenUsed/>
    <w:qFormat/>
    <w:rsid w:val="00870B97"/>
    <w:rPr>
      <w:b/>
      <w:bCs/>
      <w:sz w:val="20"/>
      <w:szCs w:val="20"/>
    </w:rPr>
  </w:style>
  <w:style w:type="character" w:customStyle="1" w:styleId="Heading1Char">
    <w:name w:val="Heading 1 Char"/>
    <w:aliases w:val="H1 Char"/>
    <w:link w:val="Heading1"/>
    <w:rsid w:val="00870B97"/>
    <w:rPr>
      <w:rFonts w:ascii="Cambria" w:eastAsia="Times New Roman" w:hAnsi="Cambria" w:cs="Times New Roman"/>
      <w:b/>
      <w:bCs/>
      <w:kern w:val="32"/>
      <w:sz w:val="32"/>
      <w:szCs w:val="32"/>
      <w:lang w:eastAsia="ja-JP"/>
    </w:rPr>
  </w:style>
  <w:style w:type="character" w:customStyle="1" w:styleId="Heading6Char">
    <w:name w:val="Heading 6 Char"/>
    <w:aliases w:val="H6 Char"/>
    <w:link w:val="Heading6"/>
    <w:rsid w:val="00E94772"/>
    <w:rPr>
      <w:rFonts w:ascii="Calibri" w:eastAsia="Times New Roman" w:hAnsi="Calibri"/>
      <w:b/>
      <w:bCs/>
      <w:i/>
      <w:sz w:val="22"/>
      <w:szCs w:val="22"/>
      <w:lang w:eastAsia="es-ES"/>
    </w:rPr>
  </w:style>
  <w:style w:type="character" w:customStyle="1" w:styleId="Heading7Char">
    <w:name w:val="Heading 7 Char"/>
    <w:aliases w:val="H7 Char"/>
    <w:link w:val="Heading7"/>
    <w:rsid w:val="00E94772"/>
    <w:rPr>
      <w:rFonts w:ascii="Calibri" w:eastAsia="Times New Roman" w:hAnsi="Calibri"/>
      <w:sz w:val="24"/>
      <w:szCs w:val="24"/>
      <w:lang w:eastAsia="es-ES"/>
    </w:rPr>
  </w:style>
  <w:style w:type="character" w:customStyle="1" w:styleId="Heading8Char">
    <w:name w:val="Heading 8 Char"/>
    <w:aliases w:val="H8 Char"/>
    <w:link w:val="Heading8"/>
    <w:rsid w:val="00E94772"/>
    <w:rPr>
      <w:rFonts w:ascii="Calibri" w:eastAsia="Times New Roman" w:hAnsi="Calibri"/>
      <w:i/>
      <w:noProof/>
      <w:lang w:eastAsia="es-ES"/>
    </w:rPr>
  </w:style>
  <w:style w:type="character" w:customStyle="1" w:styleId="Heading9Char">
    <w:name w:val="Heading 9 Char"/>
    <w:aliases w:val="H9 Char"/>
    <w:link w:val="Heading9"/>
    <w:rsid w:val="00E94772"/>
    <w:rPr>
      <w:rFonts w:ascii="Calibri" w:eastAsia="Times New Roman" w:hAnsi="Calibri" w:cs="Arial"/>
      <w:sz w:val="22"/>
      <w:szCs w:val="22"/>
      <w:lang w:eastAsia="es-ES"/>
    </w:rPr>
  </w:style>
  <w:style w:type="paragraph" w:styleId="BalloonText">
    <w:name w:val="Balloon Text"/>
    <w:basedOn w:val="Normal"/>
    <w:link w:val="BalloonTextChar"/>
    <w:rsid w:val="00E94772"/>
    <w:pPr>
      <w:spacing w:after="100" w:afterAutospacing="1"/>
      <w:jc w:val="both"/>
    </w:pPr>
    <w:rPr>
      <w:rFonts w:ascii="Tahoma" w:eastAsia="Times New Roman" w:hAnsi="Tahoma" w:cs="Tahoma"/>
      <w:sz w:val="16"/>
      <w:szCs w:val="16"/>
      <w:lang w:eastAsia="es-ES"/>
    </w:rPr>
  </w:style>
  <w:style w:type="character" w:customStyle="1" w:styleId="BalloonTextChar">
    <w:name w:val="Balloon Text Char"/>
    <w:link w:val="BalloonText"/>
    <w:rsid w:val="00E94772"/>
    <w:rPr>
      <w:rFonts w:ascii="Tahoma" w:eastAsia="Times New Roman" w:hAnsi="Tahoma" w:cs="Tahoma"/>
      <w:sz w:val="16"/>
      <w:szCs w:val="16"/>
      <w:lang w:eastAsia="es-ES"/>
    </w:rPr>
  </w:style>
  <w:style w:type="paragraph" w:customStyle="1" w:styleId="TableText">
    <w:name w:val="TableText"/>
    <w:basedOn w:val="Normal"/>
    <w:rsid w:val="00E94772"/>
    <w:pPr>
      <w:spacing w:before="60" w:after="100" w:afterAutospacing="1"/>
      <w:jc w:val="center"/>
    </w:pPr>
    <w:rPr>
      <w:rFonts w:ascii="Calibri" w:eastAsia="Times New Roman" w:hAnsi="Calibri" w:cs="Calibri"/>
      <w:szCs w:val="20"/>
      <w:lang w:eastAsia="es-ES"/>
    </w:rPr>
  </w:style>
  <w:style w:type="paragraph" w:styleId="Header">
    <w:name w:val="header"/>
    <w:aliases w:val="he"/>
    <w:basedOn w:val="Normal"/>
    <w:link w:val="HeaderChar"/>
    <w:rsid w:val="00E94772"/>
    <w:pPr>
      <w:tabs>
        <w:tab w:val="center" w:pos="4320"/>
        <w:tab w:val="right" w:pos="8640"/>
      </w:tabs>
      <w:spacing w:after="100" w:afterAutospacing="1"/>
      <w:jc w:val="both"/>
    </w:pPr>
    <w:rPr>
      <w:rFonts w:ascii="Calibri" w:eastAsia="Times New Roman" w:hAnsi="Calibri"/>
      <w:sz w:val="20"/>
      <w:szCs w:val="20"/>
      <w:lang w:eastAsia="es-ES"/>
    </w:rPr>
  </w:style>
  <w:style w:type="character" w:customStyle="1" w:styleId="HeaderChar">
    <w:name w:val="Header Char"/>
    <w:aliases w:val="he Char"/>
    <w:link w:val="Header"/>
    <w:rsid w:val="00E94772"/>
    <w:rPr>
      <w:rFonts w:ascii="Calibri" w:eastAsia="Times New Roman" w:hAnsi="Calibri"/>
      <w:lang w:eastAsia="es-ES"/>
    </w:rPr>
  </w:style>
  <w:style w:type="paragraph" w:styleId="Footer">
    <w:name w:val="footer"/>
    <w:aliases w:val="fo"/>
    <w:basedOn w:val="Normal"/>
    <w:link w:val="FooterChar"/>
    <w:rsid w:val="00E94772"/>
    <w:pPr>
      <w:tabs>
        <w:tab w:val="center" w:pos="4320"/>
        <w:tab w:val="right" w:pos="8640"/>
      </w:tabs>
      <w:spacing w:after="100" w:afterAutospacing="1"/>
      <w:jc w:val="both"/>
    </w:pPr>
    <w:rPr>
      <w:rFonts w:ascii="Calibri" w:eastAsia="Times New Roman" w:hAnsi="Calibri"/>
      <w:sz w:val="20"/>
      <w:szCs w:val="20"/>
      <w:lang w:eastAsia="es-ES"/>
    </w:rPr>
  </w:style>
  <w:style w:type="character" w:customStyle="1" w:styleId="FooterChar">
    <w:name w:val="Footer Char"/>
    <w:aliases w:val="fo Char"/>
    <w:link w:val="Footer"/>
    <w:rsid w:val="00E94772"/>
    <w:rPr>
      <w:rFonts w:ascii="Calibri" w:eastAsia="Times New Roman" w:hAnsi="Calibri"/>
      <w:lang w:eastAsia="es-ES"/>
    </w:rPr>
  </w:style>
  <w:style w:type="character" w:styleId="PageNumber">
    <w:name w:val="page number"/>
    <w:rsid w:val="00E94772"/>
    <w:rPr>
      <w:rFonts w:cs="Times New Roman"/>
    </w:rPr>
  </w:style>
  <w:style w:type="character" w:styleId="Hyperlink">
    <w:name w:val="Hyperlink"/>
    <w:rsid w:val="00E94772"/>
    <w:rPr>
      <w:rFonts w:cs="Times New Roman"/>
      <w:color w:val="0000FF"/>
      <w:u w:val="single"/>
    </w:rPr>
  </w:style>
  <w:style w:type="paragraph" w:styleId="BodyText2">
    <w:name w:val="Body Text 2"/>
    <w:basedOn w:val="Normal"/>
    <w:link w:val="BodyText2Char"/>
    <w:rsid w:val="00E9477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100" w:afterAutospacing="1" w:line="240" w:lineRule="atLeast"/>
      <w:ind w:left="709"/>
      <w:jc w:val="both"/>
    </w:pPr>
    <w:rPr>
      <w:rFonts w:ascii="Calibri" w:eastAsia="Times New Roman" w:hAnsi="Calibri"/>
      <w:noProof/>
      <w:sz w:val="20"/>
      <w:szCs w:val="20"/>
      <w:lang w:eastAsia="es-ES"/>
    </w:rPr>
  </w:style>
  <w:style w:type="character" w:customStyle="1" w:styleId="BodyText2Char">
    <w:name w:val="Body Text 2 Char"/>
    <w:link w:val="BodyText2"/>
    <w:rsid w:val="00E94772"/>
    <w:rPr>
      <w:rFonts w:ascii="Calibri" w:eastAsia="Times New Roman" w:hAnsi="Calibri"/>
      <w:noProof/>
      <w:lang w:eastAsia="es-ES"/>
    </w:rPr>
  </w:style>
  <w:style w:type="paragraph" w:customStyle="1" w:styleId="Heading0">
    <w:name w:val="Heading 0"/>
    <w:aliases w:val="H0"/>
    <w:basedOn w:val="Normal"/>
    <w:next w:val="Normal"/>
    <w:rsid w:val="00E94772"/>
    <w:pPr>
      <w:keepNext/>
      <w:spacing w:before="240" w:after="60"/>
      <w:jc w:val="both"/>
    </w:pPr>
    <w:rPr>
      <w:rFonts w:ascii="Calibri" w:eastAsia="Times New Roman" w:hAnsi="Calibri"/>
      <w:b/>
      <w:kern w:val="32"/>
      <w:sz w:val="28"/>
      <w:szCs w:val="20"/>
      <w:lang w:eastAsia="es-ES"/>
    </w:rPr>
  </w:style>
  <w:style w:type="paragraph" w:styleId="TableofFigures">
    <w:name w:val="table of figures"/>
    <w:basedOn w:val="Normal"/>
    <w:next w:val="Normal"/>
    <w:rsid w:val="00E94772"/>
    <w:pPr>
      <w:spacing w:afterAutospacing="1"/>
      <w:ind w:left="400" w:hanging="400"/>
    </w:pPr>
    <w:rPr>
      <w:rFonts w:eastAsia="Times New Roman"/>
      <w:smallCaps/>
      <w:sz w:val="20"/>
      <w:szCs w:val="20"/>
      <w:lang w:eastAsia="es-ES"/>
    </w:rPr>
  </w:style>
  <w:style w:type="paragraph" w:styleId="BodyText">
    <w:name w:val="Body Text"/>
    <w:basedOn w:val="Normal"/>
    <w:link w:val="BodyTextChar"/>
    <w:rsid w:val="00E94772"/>
    <w:pPr>
      <w:spacing w:after="100" w:afterAutospacing="1"/>
      <w:jc w:val="both"/>
    </w:pPr>
    <w:rPr>
      <w:rFonts w:ascii="Calibri" w:eastAsia="Times New Roman" w:hAnsi="Calibri"/>
      <w:iCs/>
      <w:sz w:val="20"/>
      <w:szCs w:val="20"/>
      <w:lang w:eastAsia="es-ES"/>
    </w:rPr>
  </w:style>
  <w:style w:type="character" w:customStyle="1" w:styleId="BodyTextChar">
    <w:name w:val="Body Text Char"/>
    <w:link w:val="BodyText"/>
    <w:rsid w:val="00E94772"/>
    <w:rPr>
      <w:rFonts w:ascii="Calibri" w:eastAsia="Times New Roman" w:hAnsi="Calibri"/>
      <w:iCs/>
      <w:lang w:eastAsia="es-ES"/>
    </w:rPr>
  </w:style>
  <w:style w:type="paragraph" w:styleId="BodyText3">
    <w:name w:val="Body Text 3"/>
    <w:basedOn w:val="Normal"/>
    <w:link w:val="BodyText3Char"/>
    <w:rsid w:val="00E94772"/>
    <w:pPr>
      <w:spacing w:after="100" w:afterAutospacing="1"/>
      <w:jc w:val="both"/>
    </w:pPr>
    <w:rPr>
      <w:rFonts w:ascii="Calibri" w:eastAsia="Times New Roman" w:hAnsi="Calibri"/>
      <w:i/>
      <w:sz w:val="20"/>
      <w:szCs w:val="20"/>
      <w:lang w:eastAsia="es-ES"/>
    </w:rPr>
  </w:style>
  <w:style w:type="character" w:customStyle="1" w:styleId="BodyText3Char">
    <w:name w:val="Body Text 3 Char"/>
    <w:link w:val="BodyText3"/>
    <w:rsid w:val="00E94772"/>
    <w:rPr>
      <w:rFonts w:ascii="Calibri" w:eastAsia="Times New Roman" w:hAnsi="Calibri"/>
      <w:i/>
      <w:lang w:eastAsia="es-ES"/>
    </w:rPr>
  </w:style>
  <w:style w:type="character" w:styleId="CommentReference">
    <w:name w:val="annotation reference"/>
    <w:rsid w:val="00E94772"/>
    <w:rPr>
      <w:rFonts w:cs="Times New Roman"/>
      <w:sz w:val="16"/>
      <w:szCs w:val="16"/>
    </w:rPr>
  </w:style>
  <w:style w:type="paragraph" w:styleId="CommentText">
    <w:name w:val="annotation text"/>
    <w:basedOn w:val="Normal"/>
    <w:link w:val="CommentTextChar"/>
    <w:rsid w:val="00E94772"/>
    <w:pPr>
      <w:spacing w:after="100" w:afterAutospacing="1"/>
      <w:jc w:val="both"/>
    </w:pPr>
    <w:rPr>
      <w:rFonts w:ascii="Calibri" w:eastAsia="Times New Roman" w:hAnsi="Calibri"/>
      <w:sz w:val="20"/>
      <w:szCs w:val="20"/>
      <w:lang w:eastAsia="es-ES"/>
    </w:rPr>
  </w:style>
  <w:style w:type="character" w:customStyle="1" w:styleId="CommentTextChar">
    <w:name w:val="Comment Text Char"/>
    <w:link w:val="CommentText"/>
    <w:rsid w:val="00E94772"/>
    <w:rPr>
      <w:rFonts w:ascii="Calibri" w:eastAsia="Times New Roman" w:hAnsi="Calibri"/>
      <w:lang w:eastAsia="es-ES"/>
    </w:rPr>
  </w:style>
  <w:style w:type="paragraph" w:styleId="PlainText">
    <w:name w:val="Plain Text"/>
    <w:basedOn w:val="Normal"/>
    <w:link w:val="PlainTextChar"/>
    <w:rsid w:val="00E94772"/>
    <w:pPr>
      <w:spacing w:after="100" w:afterAutospacing="1"/>
      <w:jc w:val="both"/>
    </w:pPr>
    <w:rPr>
      <w:rFonts w:ascii="Courier New" w:eastAsia="Times New Roman" w:hAnsi="Courier New" w:cs="Courier New"/>
      <w:sz w:val="20"/>
      <w:szCs w:val="20"/>
      <w:lang w:val="en-US" w:eastAsia="en-US"/>
    </w:rPr>
  </w:style>
  <w:style w:type="character" w:customStyle="1" w:styleId="PlainTextChar">
    <w:name w:val="Plain Text Char"/>
    <w:link w:val="PlainText"/>
    <w:rsid w:val="00E94772"/>
    <w:rPr>
      <w:rFonts w:ascii="Courier New" w:eastAsia="Times New Roman" w:hAnsi="Courier New" w:cs="Courier New"/>
      <w:lang w:val="en-US" w:eastAsia="en-US"/>
    </w:rPr>
  </w:style>
  <w:style w:type="character" w:styleId="FollowedHyperlink">
    <w:name w:val="FollowedHyperlink"/>
    <w:rsid w:val="00E94772"/>
    <w:rPr>
      <w:rFonts w:cs="Times New Roman"/>
      <w:color w:val="800080"/>
      <w:u w:val="single"/>
    </w:rPr>
  </w:style>
  <w:style w:type="table" w:styleId="TableGrid">
    <w:name w:val="Table Grid"/>
    <w:basedOn w:val="TableNormal"/>
    <w:uiPriority w:val="59"/>
    <w:rsid w:val="00E947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rsid w:val="00E94772"/>
    <w:pPr>
      <w:spacing w:before="120" w:after="120" w:afterAutospacing="1"/>
    </w:pPr>
    <w:rPr>
      <w:rFonts w:eastAsia="Times New Roman"/>
      <w:b/>
      <w:bCs/>
      <w:caps/>
      <w:sz w:val="20"/>
      <w:szCs w:val="20"/>
      <w:lang w:eastAsia="es-ES"/>
    </w:rPr>
  </w:style>
  <w:style w:type="paragraph" w:styleId="TOC2">
    <w:name w:val="toc 2"/>
    <w:basedOn w:val="Normal"/>
    <w:next w:val="Normal"/>
    <w:autoRedefine/>
    <w:rsid w:val="00E94772"/>
    <w:pPr>
      <w:spacing w:afterAutospacing="1"/>
      <w:ind w:left="200"/>
    </w:pPr>
    <w:rPr>
      <w:rFonts w:eastAsia="Times New Roman"/>
      <w:smallCaps/>
      <w:sz w:val="20"/>
      <w:szCs w:val="20"/>
      <w:lang w:eastAsia="es-ES"/>
    </w:rPr>
  </w:style>
  <w:style w:type="paragraph" w:styleId="TOC3">
    <w:name w:val="toc 3"/>
    <w:basedOn w:val="Normal"/>
    <w:next w:val="Normal"/>
    <w:autoRedefine/>
    <w:rsid w:val="00E94772"/>
    <w:pPr>
      <w:spacing w:afterAutospacing="1"/>
      <w:ind w:left="400"/>
    </w:pPr>
    <w:rPr>
      <w:rFonts w:eastAsia="Times New Roman"/>
      <w:i/>
      <w:iCs/>
      <w:sz w:val="20"/>
      <w:szCs w:val="20"/>
      <w:lang w:eastAsia="es-ES"/>
    </w:rPr>
  </w:style>
  <w:style w:type="paragraph" w:styleId="TOC5">
    <w:name w:val="toc 5"/>
    <w:basedOn w:val="Normal"/>
    <w:next w:val="Normal"/>
    <w:autoRedefine/>
    <w:rsid w:val="00E94772"/>
    <w:pPr>
      <w:spacing w:afterAutospacing="1"/>
      <w:ind w:left="800"/>
    </w:pPr>
    <w:rPr>
      <w:rFonts w:eastAsia="Times New Roman"/>
      <w:sz w:val="18"/>
      <w:szCs w:val="18"/>
      <w:lang w:eastAsia="es-ES"/>
    </w:rPr>
  </w:style>
  <w:style w:type="paragraph" w:styleId="TOC6">
    <w:name w:val="toc 6"/>
    <w:basedOn w:val="Normal"/>
    <w:next w:val="Normal"/>
    <w:autoRedefine/>
    <w:rsid w:val="00E94772"/>
    <w:pPr>
      <w:spacing w:afterAutospacing="1"/>
      <w:ind w:left="1000"/>
    </w:pPr>
    <w:rPr>
      <w:rFonts w:eastAsia="Times New Roman"/>
      <w:sz w:val="18"/>
      <w:szCs w:val="18"/>
      <w:lang w:eastAsia="es-ES"/>
    </w:rPr>
  </w:style>
  <w:style w:type="paragraph" w:styleId="TOC7">
    <w:name w:val="toc 7"/>
    <w:basedOn w:val="Normal"/>
    <w:next w:val="Normal"/>
    <w:autoRedefine/>
    <w:rsid w:val="00E94772"/>
    <w:pPr>
      <w:spacing w:afterAutospacing="1"/>
      <w:ind w:left="1200"/>
    </w:pPr>
    <w:rPr>
      <w:rFonts w:eastAsia="Times New Roman"/>
      <w:sz w:val="18"/>
      <w:szCs w:val="18"/>
      <w:lang w:eastAsia="es-ES"/>
    </w:rPr>
  </w:style>
  <w:style w:type="paragraph" w:styleId="TOC8">
    <w:name w:val="toc 8"/>
    <w:basedOn w:val="Normal"/>
    <w:next w:val="Normal"/>
    <w:autoRedefine/>
    <w:rsid w:val="00E94772"/>
    <w:pPr>
      <w:spacing w:afterAutospacing="1"/>
      <w:ind w:left="1400"/>
    </w:pPr>
    <w:rPr>
      <w:rFonts w:eastAsia="Times New Roman"/>
      <w:sz w:val="18"/>
      <w:szCs w:val="18"/>
      <w:lang w:eastAsia="es-ES"/>
    </w:rPr>
  </w:style>
  <w:style w:type="paragraph" w:styleId="TOC9">
    <w:name w:val="toc 9"/>
    <w:basedOn w:val="Normal"/>
    <w:next w:val="Normal"/>
    <w:autoRedefine/>
    <w:rsid w:val="00E94772"/>
    <w:pPr>
      <w:spacing w:afterAutospacing="1"/>
      <w:ind w:left="1600"/>
    </w:pPr>
    <w:rPr>
      <w:rFonts w:eastAsia="Times New Roman"/>
      <w:sz w:val="18"/>
      <w:szCs w:val="18"/>
      <w:lang w:eastAsia="es-ES"/>
    </w:rPr>
  </w:style>
  <w:style w:type="paragraph" w:styleId="HTMLPreformatted">
    <w:name w:val="HTML Preformatted"/>
    <w:basedOn w:val="Normal"/>
    <w:link w:val="HTMLPreformattedChar"/>
    <w:rsid w:val="00E947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afterAutospacing="1"/>
      <w:jc w:val="both"/>
    </w:pPr>
    <w:rPr>
      <w:rFonts w:ascii="Courier New" w:eastAsia="Times New Roman" w:hAnsi="Courier New" w:cs="Courier New"/>
      <w:sz w:val="20"/>
      <w:szCs w:val="20"/>
      <w:lang w:val="es-ES" w:eastAsia="es-ES"/>
    </w:rPr>
  </w:style>
  <w:style w:type="character" w:customStyle="1" w:styleId="HTMLPreformattedChar">
    <w:name w:val="HTML Preformatted Char"/>
    <w:link w:val="HTMLPreformatted"/>
    <w:rsid w:val="00E94772"/>
    <w:rPr>
      <w:rFonts w:ascii="Courier New" w:eastAsia="Times New Roman" w:hAnsi="Courier New" w:cs="Courier New"/>
      <w:lang w:val="es-ES" w:eastAsia="es-ES"/>
    </w:rPr>
  </w:style>
  <w:style w:type="paragraph" w:styleId="FootnoteText">
    <w:name w:val="footnote text"/>
    <w:basedOn w:val="Normal"/>
    <w:link w:val="FootnoteTextChar"/>
    <w:rsid w:val="00E94772"/>
    <w:pPr>
      <w:spacing w:after="100" w:afterAutospacing="1" w:line="288" w:lineRule="auto"/>
      <w:jc w:val="both"/>
    </w:pPr>
    <w:rPr>
      <w:rFonts w:ascii="Calibri" w:eastAsia="Times New Roman" w:hAnsi="Calibri"/>
      <w:sz w:val="20"/>
      <w:szCs w:val="20"/>
      <w:lang w:eastAsia="es-ES"/>
    </w:rPr>
  </w:style>
  <w:style w:type="character" w:customStyle="1" w:styleId="FootnoteTextChar">
    <w:name w:val="Footnote Text Char"/>
    <w:link w:val="FootnoteText"/>
    <w:rsid w:val="00E94772"/>
    <w:rPr>
      <w:rFonts w:ascii="Calibri" w:eastAsia="Times New Roman" w:hAnsi="Calibri"/>
      <w:lang w:eastAsia="es-ES"/>
    </w:rPr>
  </w:style>
  <w:style w:type="paragraph" w:customStyle="1" w:styleId="Char">
    <w:name w:val="Char"/>
    <w:basedOn w:val="Normal"/>
    <w:semiHidden/>
    <w:rsid w:val="00E94772"/>
    <w:pPr>
      <w:spacing w:after="160" w:afterAutospacing="1" w:line="240" w:lineRule="exact"/>
      <w:jc w:val="both"/>
    </w:pPr>
    <w:rPr>
      <w:rFonts w:ascii="Calibri" w:eastAsia="Times New Roman" w:hAnsi="Calibri"/>
      <w:sz w:val="20"/>
      <w:szCs w:val="22"/>
      <w:lang w:val="en-US" w:eastAsia="en-US"/>
    </w:rPr>
  </w:style>
  <w:style w:type="paragraph" w:styleId="CommentSubject">
    <w:name w:val="annotation subject"/>
    <w:basedOn w:val="CommentText"/>
    <w:next w:val="CommentText"/>
    <w:link w:val="CommentSubjectChar"/>
    <w:rsid w:val="00E94772"/>
    <w:rPr>
      <w:b/>
      <w:bCs/>
    </w:rPr>
  </w:style>
  <w:style w:type="character" w:customStyle="1" w:styleId="CommentSubjectChar">
    <w:name w:val="Comment Subject Char"/>
    <w:link w:val="CommentSubject"/>
    <w:rsid w:val="00E94772"/>
    <w:rPr>
      <w:rFonts w:ascii="Calibri" w:eastAsia="Times New Roman" w:hAnsi="Calibri"/>
      <w:b/>
      <w:bCs/>
      <w:lang w:eastAsia="es-ES"/>
    </w:rPr>
  </w:style>
  <w:style w:type="paragraph" w:styleId="Title">
    <w:name w:val="Title"/>
    <w:basedOn w:val="Normal"/>
    <w:link w:val="TitleChar"/>
    <w:qFormat/>
    <w:rsid w:val="00E94772"/>
    <w:pPr>
      <w:keepLines/>
      <w:spacing w:after="120" w:afterAutospacing="1" w:line="360" w:lineRule="atLeast"/>
      <w:jc w:val="both"/>
    </w:pPr>
    <w:rPr>
      <w:rFonts w:ascii="Calibri" w:eastAsia="Times New Roman" w:hAnsi="Calibri"/>
      <w:b/>
      <w:sz w:val="32"/>
      <w:szCs w:val="20"/>
      <w:lang w:eastAsia="fr-FR"/>
    </w:rPr>
  </w:style>
  <w:style w:type="character" w:customStyle="1" w:styleId="TitleChar">
    <w:name w:val="Title Char"/>
    <w:link w:val="Title"/>
    <w:rsid w:val="00E94772"/>
    <w:rPr>
      <w:rFonts w:ascii="Calibri" w:eastAsia="Times New Roman" w:hAnsi="Calibri"/>
      <w:b/>
      <w:sz w:val="32"/>
      <w:lang w:eastAsia="fr-FR"/>
    </w:rPr>
  </w:style>
  <w:style w:type="paragraph" w:styleId="NormalIndent">
    <w:name w:val="Normal Indent"/>
    <w:basedOn w:val="Normal"/>
    <w:rsid w:val="00E94772"/>
    <w:pPr>
      <w:suppressAutoHyphens/>
      <w:spacing w:after="120" w:afterAutospacing="1"/>
      <w:ind w:left="708" w:hanging="357"/>
      <w:jc w:val="both"/>
    </w:pPr>
    <w:rPr>
      <w:rFonts w:ascii="Calibri" w:eastAsia="Times New Roman" w:hAnsi="Calibri"/>
      <w:sz w:val="22"/>
      <w:szCs w:val="20"/>
      <w:lang w:val="en-US" w:eastAsia="ar-SA"/>
    </w:rPr>
  </w:style>
  <w:style w:type="paragraph" w:customStyle="1" w:styleId="Equation">
    <w:name w:val="Equation"/>
    <w:aliases w:val="eq"/>
    <w:basedOn w:val="Normal"/>
    <w:next w:val="Normal"/>
    <w:rsid w:val="00E94772"/>
    <w:pPr>
      <w:tabs>
        <w:tab w:val="center" w:pos="4253"/>
        <w:tab w:val="right" w:pos="8505"/>
      </w:tabs>
      <w:spacing w:before="60" w:after="60" w:afterAutospacing="1"/>
      <w:jc w:val="both"/>
    </w:pPr>
    <w:rPr>
      <w:rFonts w:ascii="Calibri" w:eastAsia="Times New Roman" w:hAnsi="Calibri" w:cs="Arial"/>
      <w:sz w:val="20"/>
      <w:szCs w:val="20"/>
      <w:lang w:eastAsia="ar-SA"/>
    </w:rPr>
  </w:style>
  <w:style w:type="character" w:styleId="FootnoteReference">
    <w:name w:val="footnote reference"/>
    <w:rsid w:val="00E94772"/>
    <w:rPr>
      <w:rFonts w:cs="Times New Roman"/>
      <w:vertAlign w:val="superscript"/>
    </w:rPr>
  </w:style>
  <w:style w:type="paragraph" w:customStyle="1" w:styleId="Revision1">
    <w:name w:val="Revision1"/>
    <w:hidden/>
    <w:semiHidden/>
    <w:rsid w:val="00E94772"/>
    <w:rPr>
      <w:rFonts w:eastAsia="Times New Roman"/>
      <w:lang w:eastAsia="es-ES"/>
    </w:rPr>
  </w:style>
  <w:style w:type="paragraph" w:styleId="Revision">
    <w:name w:val="Revision"/>
    <w:hidden/>
    <w:semiHidden/>
    <w:rsid w:val="00E94772"/>
    <w:rPr>
      <w:rFonts w:eastAsia="Times New Roman"/>
      <w:lang w:eastAsia="es-ES"/>
    </w:rPr>
  </w:style>
  <w:style w:type="character" w:styleId="Emphasis">
    <w:name w:val="Emphasis"/>
    <w:qFormat/>
    <w:rsid w:val="00E94772"/>
    <w:rPr>
      <w:rFonts w:cs="Times New Roman"/>
      <w:i/>
      <w:iCs/>
    </w:rPr>
  </w:style>
  <w:style w:type="character" w:styleId="Strong">
    <w:name w:val="Strong"/>
    <w:qFormat/>
    <w:rsid w:val="00E94772"/>
    <w:rPr>
      <w:rFonts w:cs="Times New Roman"/>
      <w:b/>
      <w:bCs/>
    </w:rPr>
  </w:style>
  <w:style w:type="paragraph" w:styleId="Subtitle">
    <w:name w:val="Subtitle"/>
    <w:basedOn w:val="Normal"/>
    <w:next w:val="Normal"/>
    <w:link w:val="SubtitleChar"/>
    <w:qFormat/>
    <w:rsid w:val="00E94772"/>
    <w:pPr>
      <w:spacing w:after="60" w:afterAutospacing="1"/>
      <w:jc w:val="center"/>
      <w:outlineLvl w:val="1"/>
    </w:pPr>
    <w:rPr>
      <w:rFonts w:ascii="Cambria" w:eastAsia="Times New Roman" w:hAnsi="Cambria"/>
      <w:lang w:eastAsia="es-ES"/>
    </w:rPr>
  </w:style>
  <w:style w:type="character" w:customStyle="1" w:styleId="SubtitleChar">
    <w:name w:val="Subtitle Char"/>
    <w:link w:val="Subtitle"/>
    <w:rsid w:val="00E94772"/>
    <w:rPr>
      <w:rFonts w:ascii="Cambria" w:eastAsia="Times New Roman" w:hAnsi="Cambria"/>
      <w:sz w:val="24"/>
      <w:szCs w:val="24"/>
      <w:lang w:eastAsia="es-ES"/>
    </w:rPr>
  </w:style>
  <w:style w:type="paragraph" w:styleId="TOC4">
    <w:name w:val="toc 4"/>
    <w:basedOn w:val="Normal"/>
    <w:next w:val="Normal"/>
    <w:autoRedefine/>
    <w:rsid w:val="00E94772"/>
    <w:pPr>
      <w:spacing w:afterAutospacing="1"/>
      <w:ind w:left="600"/>
    </w:pPr>
    <w:rPr>
      <w:rFonts w:eastAsia="Times New Roman"/>
      <w:sz w:val="18"/>
      <w:szCs w:val="18"/>
      <w:lang w:eastAsia="es-ES"/>
    </w:rPr>
  </w:style>
  <w:style w:type="paragraph" w:customStyle="1" w:styleId="B1">
    <w:name w:val="B1"/>
    <w:basedOn w:val="List"/>
    <w:link w:val="B1Zchn"/>
    <w:rsid w:val="00E94772"/>
    <w:pPr>
      <w:spacing w:after="180" w:afterAutospacing="0"/>
      <w:ind w:left="568" w:hanging="284"/>
      <w:jc w:val="left"/>
    </w:pPr>
    <w:rPr>
      <w:rFonts w:ascii="Times New Roman" w:eastAsia="MS Mincho" w:hAnsi="Times New Roman"/>
      <w:lang w:eastAsia="en-US"/>
    </w:rPr>
  </w:style>
  <w:style w:type="character" w:customStyle="1" w:styleId="B1Zchn">
    <w:name w:val="B1 Zchn"/>
    <w:link w:val="B1"/>
    <w:locked/>
    <w:rsid w:val="00E94772"/>
    <w:rPr>
      <w:lang w:eastAsia="en-US"/>
    </w:rPr>
  </w:style>
  <w:style w:type="paragraph" w:styleId="List">
    <w:name w:val="List"/>
    <w:basedOn w:val="Normal"/>
    <w:rsid w:val="00E94772"/>
    <w:pPr>
      <w:spacing w:after="100" w:afterAutospacing="1"/>
      <w:ind w:left="283" w:hanging="283"/>
      <w:jc w:val="both"/>
    </w:pPr>
    <w:rPr>
      <w:rFonts w:ascii="Calibri" w:eastAsia="Times New Roman" w:hAnsi="Calibri"/>
      <w:sz w:val="20"/>
      <w:szCs w:val="20"/>
      <w:lang w:eastAsia="es-ES"/>
    </w:rPr>
  </w:style>
  <w:style w:type="paragraph" w:customStyle="1" w:styleId="B2">
    <w:name w:val="B2"/>
    <w:basedOn w:val="List2"/>
    <w:rsid w:val="00E94772"/>
    <w:pPr>
      <w:spacing w:after="180" w:afterAutospacing="0"/>
      <w:ind w:left="851" w:hanging="284"/>
      <w:jc w:val="left"/>
    </w:pPr>
    <w:rPr>
      <w:rFonts w:ascii="Times New Roman" w:eastAsia="MS Mincho" w:hAnsi="Times New Roman"/>
      <w:lang w:eastAsia="en-US"/>
    </w:rPr>
  </w:style>
  <w:style w:type="paragraph" w:styleId="List2">
    <w:name w:val="List 2"/>
    <w:basedOn w:val="Normal"/>
    <w:rsid w:val="00E94772"/>
    <w:pPr>
      <w:spacing w:after="100" w:afterAutospacing="1"/>
      <w:ind w:left="566" w:hanging="283"/>
      <w:jc w:val="both"/>
    </w:pPr>
    <w:rPr>
      <w:rFonts w:ascii="Calibri" w:eastAsia="Times New Roman" w:hAnsi="Calibri"/>
      <w:sz w:val="20"/>
      <w:szCs w:val="20"/>
      <w:lang w:eastAsia="es-ES"/>
    </w:rPr>
  </w:style>
  <w:style w:type="paragraph" w:styleId="ListParagraph">
    <w:name w:val="List Paragraph"/>
    <w:basedOn w:val="Normal"/>
    <w:uiPriority w:val="34"/>
    <w:qFormat/>
    <w:rsid w:val="00E94772"/>
    <w:pPr>
      <w:spacing w:after="100" w:afterAutospacing="1"/>
      <w:ind w:left="720"/>
      <w:contextualSpacing/>
      <w:jc w:val="both"/>
    </w:pPr>
    <w:rPr>
      <w:rFonts w:ascii="Calibri" w:eastAsia="Times New Roman" w:hAnsi="Calibri"/>
      <w:sz w:val="20"/>
      <w:szCs w:val="20"/>
      <w:lang w:eastAsia="es-ES"/>
    </w:rPr>
  </w:style>
  <w:style w:type="paragraph" w:customStyle="1" w:styleId="NW">
    <w:name w:val="NW"/>
    <w:basedOn w:val="Normal"/>
    <w:rsid w:val="00E94772"/>
    <w:pPr>
      <w:keepLines/>
      <w:ind w:left="1135" w:hanging="851"/>
    </w:pPr>
    <w:rPr>
      <w:rFonts w:eastAsia="Times New Roman"/>
      <w:sz w:val="20"/>
      <w:szCs w:val="20"/>
      <w:lang w:eastAsia="en-US"/>
    </w:rPr>
  </w:style>
  <w:style w:type="paragraph" w:customStyle="1" w:styleId="TAH">
    <w:name w:val="TAH"/>
    <w:basedOn w:val="TAC"/>
    <w:rsid w:val="00E94772"/>
    <w:rPr>
      <w:b/>
    </w:rPr>
  </w:style>
  <w:style w:type="paragraph" w:customStyle="1" w:styleId="TAC">
    <w:name w:val="TAC"/>
    <w:basedOn w:val="Normal"/>
    <w:rsid w:val="00E94772"/>
    <w:pPr>
      <w:keepNext/>
      <w:keepLines/>
      <w:jc w:val="center"/>
    </w:pPr>
    <w:rPr>
      <w:rFonts w:ascii="Arial" w:hAnsi="Arial"/>
      <w:sz w:val="18"/>
      <w:szCs w:val="20"/>
      <w:lang w:eastAsia="en-US"/>
    </w:rPr>
  </w:style>
  <w:style w:type="paragraph" w:customStyle="1" w:styleId="Default">
    <w:name w:val="Default"/>
    <w:rsid w:val="00E94772"/>
    <w:pPr>
      <w:autoSpaceDE w:val="0"/>
      <w:autoSpaceDN w:val="0"/>
      <w:adjustRightInd w:val="0"/>
    </w:pPr>
    <w:rPr>
      <w:rFonts w:ascii="Arial" w:eastAsia="Times New Roman" w:hAnsi="Arial" w:cs="Arial"/>
      <w:color w:val="000000"/>
      <w:sz w:val="24"/>
      <w:szCs w:val="24"/>
      <w:lang w:eastAsia="en-US"/>
    </w:rPr>
  </w:style>
  <w:style w:type="table" w:customStyle="1" w:styleId="TabelaSimples11">
    <w:name w:val="Tabela Simples 11"/>
    <w:rsid w:val="00E94772"/>
    <w:rPr>
      <w:rFonts w:ascii="Calibri" w:eastAsia="Times New Roman" w:hAnsi="Calibri"/>
      <w:lang w:val="en-US"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CaptionChar">
    <w:name w:val="Caption Char"/>
    <w:aliases w:val="Bildunterschrift Char,Caption Char3 Char,Caption Char Char Char Char Char Char, Char Char Char Char Char Char Char,Caption Char Char Char1 Char Char, Char Char Char Char1 Char Char,Caption Char2 Char,Caption Char Char Char,cap Char"/>
    <w:link w:val="Caption"/>
    <w:uiPriority w:val="99"/>
    <w:rsid w:val="00726D99"/>
    <w:rPr>
      <w:b/>
      <w:bCs/>
      <w:lang w:eastAsia="ja-JP"/>
    </w:rPr>
  </w:style>
  <w:style w:type="paragraph" w:customStyle="1" w:styleId="NoSpacing1">
    <w:name w:val="No Spacing1"/>
    <w:link w:val="NoSpacingChar"/>
    <w:uiPriority w:val="1"/>
    <w:qFormat/>
    <w:rsid w:val="00726D99"/>
    <w:rPr>
      <w:rFonts w:ascii="Calibri" w:eastAsia="Times New Roman" w:hAnsi="Calibri"/>
      <w:sz w:val="22"/>
      <w:szCs w:val="22"/>
      <w:lang w:val="en-US" w:eastAsia="en-US"/>
    </w:rPr>
  </w:style>
  <w:style w:type="character" w:customStyle="1" w:styleId="NoSpacingChar">
    <w:name w:val="No Spacing Char"/>
    <w:link w:val="NoSpacing1"/>
    <w:uiPriority w:val="99"/>
    <w:locked/>
    <w:rsid w:val="00726D99"/>
    <w:rPr>
      <w:rFonts w:ascii="Calibri" w:eastAsia="Times New Roman" w:hAnsi="Calibr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hyperlink" Target="http://www.fp7-adel.eu"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9FE3D7-10B5-4ACF-BA94-7A11B5006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28</Pages>
  <Words>9923</Words>
  <Characters>56562</Characters>
  <Application>Microsoft Office Word</Application>
  <DocSecurity>0</DocSecurity>
  <Lines>471</Lines>
  <Paragraphs>132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TSG-SA1 #42</vt:lpstr>
      <vt:lpstr>3GPP TSG-SA1 #42</vt:lpstr>
    </vt:vector>
  </TitlesOfParts>
  <Company>ETSI Secretariat</Company>
  <LinksUpToDate>false</LinksUpToDate>
  <CharactersWithSpaces>66353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lastModifiedBy>Frascolla, Valerio</cp:lastModifiedBy>
  <cp:revision>3</cp:revision>
  <dcterms:created xsi:type="dcterms:W3CDTF">2016-04-29T20:25:00Z</dcterms:created>
  <dcterms:modified xsi:type="dcterms:W3CDTF">2016-04-29T21:14:00Z</dcterms:modified>
</cp:coreProperties>
</file>